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EB382" w14:textId="77777777" w:rsidR="00364505" w:rsidRDefault="00364505" w:rsidP="0088687A">
      <w:pPr>
        <w:pStyle w:val="IntenseQuote"/>
        <w:ind w:left="0"/>
        <w:rPr>
          <w:i w:val="0"/>
          <w:sz w:val="21"/>
          <w:szCs w:val="21"/>
        </w:rPr>
      </w:pPr>
      <w:bookmarkStart w:id="0" w:name="_Toc266184850"/>
      <w:bookmarkStart w:id="1" w:name="_GoBack"/>
      <w:bookmarkEnd w:id="1"/>
    </w:p>
    <w:p w14:paraId="4E094B82" w14:textId="77777777" w:rsidR="00364505" w:rsidRDefault="00364505" w:rsidP="0088687A">
      <w:pPr>
        <w:pStyle w:val="IntenseQuote"/>
        <w:ind w:left="0"/>
        <w:rPr>
          <w:i w:val="0"/>
          <w:sz w:val="21"/>
          <w:szCs w:val="21"/>
        </w:rPr>
      </w:pPr>
    </w:p>
    <w:p w14:paraId="55A2866D" w14:textId="77777777" w:rsidR="00364505" w:rsidRDefault="00364505" w:rsidP="0088687A">
      <w:pPr>
        <w:pStyle w:val="IntenseQuote"/>
        <w:ind w:left="0"/>
        <w:rPr>
          <w:i w:val="0"/>
          <w:sz w:val="72"/>
          <w:szCs w:val="72"/>
        </w:rPr>
      </w:pPr>
      <w:r>
        <w:rPr>
          <w:i w:val="0"/>
          <w:sz w:val="72"/>
          <w:szCs w:val="72"/>
        </w:rPr>
        <w:t>P</w:t>
      </w:r>
      <w:r w:rsidR="007B0044">
        <w:rPr>
          <w:i w:val="0"/>
          <w:sz w:val="72"/>
          <w:szCs w:val="72"/>
        </w:rPr>
        <w:t xml:space="preserve">lacement Guide for agencies </w:t>
      </w:r>
    </w:p>
    <w:p w14:paraId="570BF962" w14:textId="77777777" w:rsidR="00364505" w:rsidRPr="00364505" w:rsidRDefault="00364505" w:rsidP="00364505"/>
    <w:p w14:paraId="016B1320" w14:textId="77777777" w:rsidR="00364505" w:rsidRDefault="00364505" w:rsidP="0088687A">
      <w:pPr>
        <w:pStyle w:val="IntenseQuote"/>
        <w:ind w:left="0"/>
        <w:rPr>
          <w:i w:val="0"/>
          <w:sz w:val="21"/>
          <w:szCs w:val="21"/>
        </w:rPr>
      </w:pPr>
    </w:p>
    <w:p w14:paraId="03C96308" w14:textId="77777777" w:rsidR="00364505" w:rsidRDefault="00364505" w:rsidP="0088687A">
      <w:pPr>
        <w:pStyle w:val="IntenseQuote"/>
        <w:ind w:left="0"/>
        <w:rPr>
          <w:i w:val="0"/>
          <w:sz w:val="21"/>
          <w:szCs w:val="21"/>
        </w:rPr>
      </w:pPr>
    </w:p>
    <w:p w14:paraId="5FE8EA6B" w14:textId="77777777" w:rsidR="00364505" w:rsidRDefault="004F3812" w:rsidP="0088687A">
      <w:pPr>
        <w:pStyle w:val="IntenseQuote"/>
        <w:ind w:left="0"/>
        <w:rPr>
          <w:i w:val="0"/>
          <w:sz w:val="21"/>
          <w:szCs w:val="21"/>
        </w:rPr>
      </w:pPr>
      <w:r w:rsidRPr="004F3812">
        <w:rPr>
          <w:i w:val="0"/>
          <w:noProof/>
          <w:sz w:val="21"/>
          <w:szCs w:val="21"/>
          <w:lang w:val="en-US"/>
        </w:rPr>
        <w:drawing>
          <wp:inline distT="0" distB="0" distL="0" distR="0">
            <wp:extent cx="3427730" cy="1790700"/>
            <wp:effectExtent l="0" t="0" r="1270" b="0"/>
            <wp:docPr id="1" name="Picture 1" descr="C:\Users\bernadette.pasco\Pictures\ICAN Learn fina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dette.pasco\Pictures\ICAN Learn final 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566" cy="1791659"/>
                    </a:xfrm>
                    <a:prstGeom prst="rect">
                      <a:avLst/>
                    </a:prstGeom>
                    <a:noFill/>
                    <a:ln>
                      <a:noFill/>
                    </a:ln>
                  </pic:spPr>
                </pic:pic>
              </a:graphicData>
            </a:graphic>
          </wp:inline>
        </w:drawing>
      </w:r>
    </w:p>
    <w:p w14:paraId="0575FF45" w14:textId="77777777" w:rsidR="00364505" w:rsidRDefault="00364505" w:rsidP="0088687A">
      <w:pPr>
        <w:pStyle w:val="IntenseQuote"/>
        <w:ind w:left="0"/>
        <w:rPr>
          <w:i w:val="0"/>
          <w:sz w:val="21"/>
          <w:szCs w:val="21"/>
        </w:rPr>
      </w:pPr>
    </w:p>
    <w:p w14:paraId="1ACEBFFA" w14:textId="77777777" w:rsidR="00364505" w:rsidRDefault="00364505" w:rsidP="0088687A">
      <w:pPr>
        <w:pStyle w:val="IntenseQuote"/>
        <w:ind w:left="0"/>
        <w:rPr>
          <w:i w:val="0"/>
          <w:sz w:val="21"/>
          <w:szCs w:val="21"/>
        </w:rPr>
      </w:pPr>
    </w:p>
    <w:p w14:paraId="08A79F5C" w14:textId="77777777" w:rsidR="00364505" w:rsidRDefault="00364505" w:rsidP="0088687A">
      <w:pPr>
        <w:pStyle w:val="IntenseQuote"/>
        <w:ind w:left="0"/>
        <w:rPr>
          <w:i w:val="0"/>
          <w:sz w:val="21"/>
          <w:szCs w:val="21"/>
        </w:rPr>
      </w:pPr>
    </w:p>
    <w:p w14:paraId="21992F1E" w14:textId="77777777" w:rsidR="00364505" w:rsidRDefault="00364505" w:rsidP="0088687A">
      <w:pPr>
        <w:pStyle w:val="IntenseQuote"/>
        <w:ind w:left="0"/>
        <w:rPr>
          <w:i w:val="0"/>
          <w:sz w:val="21"/>
          <w:szCs w:val="21"/>
        </w:rPr>
      </w:pPr>
    </w:p>
    <w:p w14:paraId="0CB14933" w14:textId="77777777" w:rsidR="00364505" w:rsidRDefault="00364505" w:rsidP="0088687A">
      <w:pPr>
        <w:pStyle w:val="IntenseQuote"/>
        <w:ind w:left="0"/>
        <w:rPr>
          <w:i w:val="0"/>
          <w:sz w:val="21"/>
          <w:szCs w:val="21"/>
        </w:rPr>
      </w:pPr>
    </w:p>
    <w:p w14:paraId="0851DEF4" w14:textId="77777777" w:rsidR="00364505" w:rsidRDefault="00364505" w:rsidP="0088687A">
      <w:pPr>
        <w:pStyle w:val="IntenseQuote"/>
        <w:ind w:left="0"/>
        <w:rPr>
          <w:i w:val="0"/>
          <w:sz w:val="21"/>
          <w:szCs w:val="21"/>
        </w:rPr>
      </w:pPr>
    </w:p>
    <w:p w14:paraId="47E2FDAC" w14:textId="77777777" w:rsidR="00364505" w:rsidRDefault="00364505" w:rsidP="0088687A">
      <w:pPr>
        <w:pStyle w:val="IntenseQuote"/>
        <w:ind w:left="0"/>
        <w:rPr>
          <w:i w:val="0"/>
          <w:sz w:val="21"/>
          <w:szCs w:val="21"/>
        </w:rPr>
      </w:pPr>
    </w:p>
    <w:p w14:paraId="6A2A90D0" w14:textId="77777777" w:rsidR="00364505" w:rsidRDefault="00364505" w:rsidP="0088687A">
      <w:pPr>
        <w:pStyle w:val="IntenseQuote"/>
        <w:ind w:left="0"/>
        <w:rPr>
          <w:i w:val="0"/>
          <w:sz w:val="21"/>
          <w:szCs w:val="21"/>
        </w:rPr>
      </w:pPr>
    </w:p>
    <w:p w14:paraId="7E0279E3" w14:textId="77777777" w:rsidR="00364505" w:rsidRDefault="00364505" w:rsidP="0088687A">
      <w:pPr>
        <w:pStyle w:val="IntenseQuote"/>
        <w:ind w:left="0"/>
        <w:rPr>
          <w:i w:val="0"/>
          <w:sz w:val="21"/>
          <w:szCs w:val="21"/>
        </w:rPr>
      </w:pPr>
    </w:p>
    <w:p w14:paraId="400B031C" w14:textId="77777777" w:rsidR="00364505" w:rsidRDefault="00364505" w:rsidP="0088687A">
      <w:pPr>
        <w:pStyle w:val="IntenseQuote"/>
        <w:ind w:left="0"/>
        <w:rPr>
          <w:i w:val="0"/>
          <w:sz w:val="21"/>
          <w:szCs w:val="21"/>
        </w:rPr>
      </w:pPr>
    </w:p>
    <w:p w14:paraId="01831694" w14:textId="77777777" w:rsidR="00364505" w:rsidRDefault="00364505" w:rsidP="0088687A">
      <w:pPr>
        <w:pStyle w:val="IntenseQuote"/>
        <w:ind w:left="0"/>
        <w:rPr>
          <w:i w:val="0"/>
          <w:sz w:val="21"/>
          <w:szCs w:val="21"/>
        </w:rPr>
      </w:pPr>
    </w:p>
    <w:p w14:paraId="1D05D13B" w14:textId="77777777" w:rsidR="00364505" w:rsidRDefault="00364505" w:rsidP="0088687A">
      <w:pPr>
        <w:pStyle w:val="IntenseQuote"/>
        <w:ind w:left="0"/>
        <w:rPr>
          <w:i w:val="0"/>
          <w:sz w:val="21"/>
          <w:szCs w:val="21"/>
        </w:rPr>
      </w:pPr>
    </w:p>
    <w:p w14:paraId="03389762" w14:textId="77777777" w:rsidR="00364505" w:rsidRDefault="00364505" w:rsidP="0088687A">
      <w:pPr>
        <w:pStyle w:val="IntenseQuote"/>
        <w:ind w:left="0"/>
        <w:rPr>
          <w:i w:val="0"/>
          <w:sz w:val="21"/>
          <w:szCs w:val="21"/>
        </w:rPr>
      </w:pPr>
    </w:p>
    <w:p w14:paraId="2D144C81" w14:textId="77777777" w:rsidR="00A922A4" w:rsidRPr="003C0447" w:rsidRDefault="006550A1" w:rsidP="0088687A">
      <w:pPr>
        <w:pStyle w:val="IntenseQuote"/>
        <w:ind w:left="0"/>
      </w:pPr>
      <w:r w:rsidRPr="00A922A4">
        <w:rPr>
          <w:i w:val="0"/>
          <w:sz w:val="21"/>
          <w:szCs w:val="21"/>
        </w:rPr>
        <w:lastRenderedPageBreak/>
        <w:t>TABLE OF CONTENTS</w:t>
      </w:r>
      <w:bookmarkEnd w:id="0"/>
      <w:r w:rsidR="00EA56D5">
        <w:rPr>
          <w:i w:val="0"/>
          <w:sz w:val="21"/>
          <w:szCs w:val="21"/>
        </w:rPr>
        <w:t xml:space="preserve">  </w:t>
      </w:r>
      <w:r w:rsidR="00DE4F11">
        <w:rPr>
          <w:i w:val="0"/>
          <w:sz w:val="21"/>
          <w:szCs w:val="21"/>
        </w:rPr>
        <w:tab/>
      </w:r>
    </w:p>
    <w:p w14:paraId="7EC7AE0B" w14:textId="77777777" w:rsidR="006A57A0" w:rsidRDefault="00815A2C">
      <w:pPr>
        <w:pStyle w:val="TOC2"/>
        <w:tabs>
          <w:tab w:val="right" w:leader="dot" w:pos="9621"/>
        </w:tabs>
        <w:rPr>
          <w:rFonts w:asciiTheme="minorHAnsi" w:eastAsiaTheme="minorEastAsia" w:hAnsiTheme="minorHAnsi" w:cstheme="minorBidi"/>
          <w:noProof/>
          <w:sz w:val="22"/>
          <w:szCs w:val="22"/>
          <w:lang w:val="en-US"/>
        </w:rPr>
      </w:pPr>
      <w:r>
        <w:rPr>
          <w:b/>
          <w:noProof/>
          <w:sz w:val="18"/>
          <w:szCs w:val="18"/>
        </w:rPr>
        <w:fldChar w:fldCharType="begin"/>
      </w:r>
      <w:r>
        <w:rPr>
          <w:b/>
          <w:noProof/>
          <w:sz w:val="18"/>
          <w:szCs w:val="18"/>
        </w:rPr>
        <w:instrText xml:space="preserve"> TOC \o "1-2" \h \z \u </w:instrText>
      </w:r>
      <w:r>
        <w:rPr>
          <w:b/>
          <w:noProof/>
          <w:sz w:val="18"/>
          <w:szCs w:val="18"/>
        </w:rPr>
        <w:fldChar w:fldCharType="separate"/>
      </w:r>
      <w:hyperlink w:anchor="_Toc2928124" w:history="1">
        <w:r w:rsidR="006A57A0" w:rsidRPr="00A9512C">
          <w:rPr>
            <w:rStyle w:val="Hyperlink"/>
            <w:noProof/>
          </w:rPr>
          <w:t>Diploma of Financial Counselling (CHC51115)</w:t>
        </w:r>
        <w:r w:rsidR="006A57A0">
          <w:rPr>
            <w:noProof/>
            <w:webHidden/>
          </w:rPr>
          <w:tab/>
        </w:r>
        <w:r w:rsidR="006A57A0">
          <w:rPr>
            <w:noProof/>
            <w:webHidden/>
          </w:rPr>
          <w:fldChar w:fldCharType="begin"/>
        </w:r>
        <w:r w:rsidR="006A57A0">
          <w:rPr>
            <w:noProof/>
            <w:webHidden/>
          </w:rPr>
          <w:instrText xml:space="preserve"> PAGEREF _Toc2928124 \h </w:instrText>
        </w:r>
        <w:r w:rsidR="006A57A0">
          <w:rPr>
            <w:noProof/>
            <w:webHidden/>
          </w:rPr>
        </w:r>
        <w:r w:rsidR="006A57A0">
          <w:rPr>
            <w:noProof/>
            <w:webHidden/>
          </w:rPr>
          <w:fldChar w:fldCharType="separate"/>
        </w:r>
        <w:r w:rsidR="006A57A0">
          <w:rPr>
            <w:noProof/>
            <w:webHidden/>
          </w:rPr>
          <w:t>6</w:t>
        </w:r>
        <w:r w:rsidR="006A57A0">
          <w:rPr>
            <w:noProof/>
            <w:webHidden/>
          </w:rPr>
          <w:fldChar w:fldCharType="end"/>
        </w:r>
      </w:hyperlink>
    </w:p>
    <w:p w14:paraId="4D6CC588"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25" w:history="1">
        <w:r w:rsidR="006A57A0" w:rsidRPr="00A9512C">
          <w:rPr>
            <w:rStyle w:val="Hyperlink"/>
            <w:noProof/>
          </w:rPr>
          <w:t>The Diploma of Financial Counselling comprises the following units of competency.</w:t>
        </w:r>
        <w:r w:rsidR="006A57A0">
          <w:rPr>
            <w:noProof/>
            <w:webHidden/>
          </w:rPr>
          <w:tab/>
        </w:r>
        <w:r w:rsidR="006A57A0">
          <w:rPr>
            <w:noProof/>
            <w:webHidden/>
          </w:rPr>
          <w:fldChar w:fldCharType="begin"/>
        </w:r>
        <w:r w:rsidR="006A57A0">
          <w:rPr>
            <w:noProof/>
            <w:webHidden/>
          </w:rPr>
          <w:instrText xml:space="preserve"> PAGEREF _Toc2928125 \h </w:instrText>
        </w:r>
        <w:r w:rsidR="006A57A0">
          <w:rPr>
            <w:noProof/>
            <w:webHidden/>
          </w:rPr>
        </w:r>
        <w:r w:rsidR="006A57A0">
          <w:rPr>
            <w:noProof/>
            <w:webHidden/>
          </w:rPr>
          <w:fldChar w:fldCharType="separate"/>
        </w:r>
        <w:r w:rsidR="006A57A0">
          <w:rPr>
            <w:noProof/>
            <w:webHidden/>
          </w:rPr>
          <w:t>6</w:t>
        </w:r>
        <w:r w:rsidR="006A57A0">
          <w:rPr>
            <w:noProof/>
            <w:webHidden/>
          </w:rPr>
          <w:fldChar w:fldCharType="end"/>
        </w:r>
      </w:hyperlink>
    </w:p>
    <w:p w14:paraId="60E2D96E"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26" w:history="1">
        <w:r w:rsidR="006A57A0" w:rsidRPr="00A9512C">
          <w:rPr>
            <w:rStyle w:val="Hyperlink"/>
            <w:noProof/>
          </w:rPr>
          <w:t>Aims of Placement</w:t>
        </w:r>
        <w:r w:rsidR="006A57A0">
          <w:rPr>
            <w:noProof/>
            <w:webHidden/>
          </w:rPr>
          <w:tab/>
        </w:r>
        <w:r w:rsidR="006A57A0">
          <w:rPr>
            <w:noProof/>
            <w:webHidden/>
          </w:rPr>
          <w:fldChar w:fldCharType="begin"/>
        </w:r>
        <w:r w:rsidR="006A57A0">
          <w:rPr>
            <w:noProof/>
            <w:webHidden/>
          </w:rPr>
          <w:instrText xml:space="preserve"> PAGEREF _Toc2928126 \h </w:instrText>
        </w:r>
        <w:r w:rsidR="006A57A0">
          <w:rPr>
            <w:noProof/>
            <w:webHidden/>
          </w:rPr>
        </w:r>
        <w:r w:rsidR="006A57A0">
          <w:rPr>
            <w:noProof/>
            <w:webHidden/>
          </w:rPr>
          <w:fldChar w:fldCharType="separate"/>
        </w:r>
        <w:r w:rsidR="006A57A0">
          <w:rPr>
            <w:noProof/>
            <w:webHidden/>
          </w:rPr>
          <w:t>7</w:t>
        </w:r>
        <w:r w:rsidR="006A57A0">
          <w:rPr>
            <w:noProof/>
            <w:webHidden/>
          </w:rPr>
          <w:fldChar w:fldCharType="end"/>
        </w:r>
      </w:hyperlink>
    </w:p>
    <w:p w14:paraId="79BC47CB"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27" w:history="1">
        <w:r w:rsidR="006A57A0" w:rsidRPr="00A9512C">
          <w:rPr>
            <w:rStyle w:val="Hyperlink"/>
            <w:noProof/>
          </w:rPr>
          <w:t>Purpose</w:t>
        </w:r>
        <w:r w:rsidR="006A57A0">
          <w:rPr>
            <w:noProof/>
            <w:webHidden/>
          </w:rPr>
          <w:tab/>
        </w:r>
        <w:r w:rsidR="006A57A0">
          <w:rPr>
            <w:noProof/>
            <w:webHidden/>
          </w:rPr>
          <w:fldChar w:fldCharType="begin"/>
        </w:r>
        <w:r w:rsidR="006A57A0">
          <w:rPr>
            <w:noProof/>
            <w:webHidden/>
          </w:rPr>
          <w:instrText xml:space="preserve"> PAGEREF _Toc2928127 \h </w:instrText>
        </w:r>
        <w:r w:rsidR="006A57A0">
          <w:rPr>
            <w:noProof/>
            <w:webHidden/>
          </w:rPr>
        </w:r>
        <w:r w:rsidR="006A57A0">
          <w:rPr>
            <w:noProof/>
            <w:webHidden/>
          </w:rPr>
          <w:fldChar w:fldCharType="separate"/>
        </w:r>
        <w:r w:rsidR="006A57A0">
          <w:rPr>
            <w:noProof/>
            <w:webHidden/>
          </w:rPr>
          <w:t>7</w:t>
        </w:r>
        <w:r w:rsidR="006A57A0">
          <w:rPr>
            <w:noProof/>
            <w:webHidden/>
          </w:rPr>
          <w:fldChar w:fldCharType="end"/>
        </w:r>
      </w:hyperlink>
    </w:p>
    <w:p w14:paraId="471B3A18"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28" w:history="1">
        <w:r w:rsidR="006A57A0" w:rsidRPr="00A9512C">
          <w:rPr>
            <w:rStyle w:val="Hyperlink"/>
            <w:noProof/>
          </w:rPr>
          <w:t>Assessment</w:t>
        </w:r>
        <w:r w:rsidR="006A57A0">
          <w:rPr>
            <w:noProof/>
            <w:webHidden/>
          </w:rPr>
          <w:tab/>
        </w:r>
        <w:r w:rsidR="006A57A0">
          <w:rPr>
            <w:noProof/>
            <w:webHidden/>
          </w:rPr>
          <w:fldChar w:fldCharType="begin"/>
        </w:r>
        <w:r w:rsidR="006A57A0">
          <w:rPr>
            <w:noProof/>
            <w:webHidden/>
          </w:rPr>
          <w:instrText xml:space="preserve"> PAGEREF _Toc2928128 \h </w:instrText>
        </w:r>
        <w:r w:rsidR="006A57A0">
          <w:rPr>
            <w:noProof/>
            <w:webHidden/>
          </w:rPr>
        </w:r>
        <w:r w:rsidR="006A57A0">
          <w:rPr>
            <w:noProof/>
            <w:webHidden/>
          </w:rPr>
          <w:fldChar w:fldCharType="separate"/>
        </w:r>
        <w:r w:rsidR="006A57A0">
          <w:rPr>
            <w:noProof/>
            <w:webHidden/>
          </w:rPr>
          <w:t>7</w:t>
        </w:r>
        <w:r w:rsidR="006A57A0">
          <w:rPr>
            <w:noProof/>
            <w:webHidden/>
          </w:rPr>
          <w:fldChar w:fldCharType="end"/>
        </w:r>
      </w:hyperlink>
    </w:p>
    <w:p w14:paraId="7A909497"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29" w:history="1">
        <w:r w:rsidR="006A57A0" w:rsidRPr="00A9512C">
          <w:rPr>
            <w:rStyle w:val="Hyperlink"/>
            <w:noProof/>
          </w:rPr>
          <w:t>Public Holidays and Sick Leave</w:t>
        </w:r>
        <w:r w:rsidR="006A57A0">
          <w:rPr>
            <w:noProof/>
            <w:webHidden/>
          </w:rPr>
          <w:tab/>
        </w:r>
        <w:r w:rsidR="006A57A0">
          <w:rPr>
            <w:noProof/>
            <w:webHidden/>
          </w:rPr>
          <w:fldChar w:fldCharType="begin"/>
        </w:r>
        <w:r w:rsidR="006A57A0">
          <w:rPr>
            <w:noProof/>
            <w:webHidden/>
          </w:rPr>
          <w:instrText xml:space="preserve"> PAGEREF _Toc2928129 \h </w:instrText>
        </w:r>
        <w:r w:rsidR="006A57A0">
          <w:rPr>
            <w:noProof/>
            <w:webHidden/>
          </w:rPr>
        </w:r>
        <w:r w:rsidR="006A57A0">
          <w:rPr>
            <w:noProof/>
            <w:webHidden/>
          </w:rPr>
          <w:fldChar w:fldCharType="separate"/>
        </w:r>
        <w:r w:rsidR="006A57A0">
          <w:rPr>
            <w:noProof/>
            <w:webHidden/>
          </w:rPr>
          <w:t>8</w:t>
        </w:r>
        <w:r w:rsidR="006A57A0">
          <w:rPr>
            <w:noProof/>
            <w:webHidden/>
          </w:rPr>
          <w:fldChar w:fldCharType="end"/>
        </w:r>
      </w:hyperlink>
    </w:p>
    <w:p w14:paraId="17A157F3"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30" w:history="1">
        <w:r w:rsidR="006A57A0" w:rsidRPr="00A9512C">
          <w:rPr>
            <w:rStyle w:val="Hyperlink"/>
            <w:noProof/>
          </w:rPr>
          <w:t>Other Placement Variations</w:t>
        </w:r>
        <w:r w:rsidR="006A57A0">
          <w:rPr>
            <w:noProof/>
            <w:webHidden/>
          </w:rPr>
          <w:tab/>
        </w:r>
        <w:r w:rsidR="006A57A0">
          <w:rPr>
            <w:noProof/>
            <w:webHidden/>
          </w:rPr>
          <w:fldChar w:fldCharType="begin"/>
        </w:r>
        <w:r w:rsidR="006A57A0">
          <w:rPr>
            <w:noProof/>
            <w:webHidden/>
          </w:rPr>
          <w:instrText xml:space="preserve"> PAGEREF _Toc2928130 \h </w:instrText>
        </w:r>
        <w:r w:rsidR="006A57A0">
          <w:rPr>
            <w:noProof/>
            <w:webHidden/>
          </w:rPr>
        </w:r>
        <w:r w:rsidR="006A57A0">
          <w:rPr>
            <w:noProof/>
            <w:webHidden/>
          </w:rPr>
          <w:fldChar w:fldCharType="separate"/>
        </w:r>
        <w:r w:rsidR="006A57A0">
          <w:rPr>
            <w:noProof/>
            <w:webHidden/>
          </w:rPr>
          <w:t>8</w:t>
        </w:r>
        <w:r w:rsidR="006A57A0">
          <w:rPr>
            <w:noProof/>
            <w:webHidden/>
          </w:rPr>
          <w:fldChar w:fldCharType="end"/>
        </w:r>
      </w:hyperlink>
    </w:p>
    <w:p w14:paraId="23B7B8C1"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31" w:history="1">
        <w:r w:rsidR="006A57A0" w:rsidRPr="00A9512C">
          <w:rPr>
            <w:rStyle w:val="Hyperlink"/>
            <w:noProof/>
          </w:rPr>
          <w:t>Recognition of Prior Learning (also referred to as Recognition of Current Competence)</w:t>
        </w:r>
        <w:r w:rsidR="006A57A0">
          <w:rPr>
            <w:noProof/>
            <w:webHidden/>
          </w:rPr>
          <w:tab/>
        </w:r>
        <w:r w:rsidR="006A57A0">
          <w:rPr>
            <w:noProof/>
            <w:webHidden/>
          </w:rPr>
          <w:fldChar w:fldCharType="begin"/>
        </w:r>
        <w:r w:rsidR="006A57A0">
          <w:rPr>
            <w:noProof/>
            <w:webHidden/>
          </w:rPr>
          <w:instrText xml:space="preserve"> PAGEREF _Toc2928131 \h </w:instrText>
        </w:r>
        <w:r w:rsidR="006A57A0">
          <w:rPr>
            <w:noProof/>
            <w:webHidden/>
          </w:rPr>
        </w:r>
        <w:r w:rsidR="006A57A0">
          <w:rPr>
            <w:noProof/>
            <w:webHidden/>
          </w:rPr>
          <w:fldChar w:fldCharType="separate"/>
        </w:r>
        <w:r w:rsidR="006A57A0">
          <w:rPr>
            <w:noProof/>
            <w:webHidden/>
          </w:rPr>
          <w:t>8</w:t>
        </w:r>
        <w:r w:rsidR="006A57A0">
          <w:rPr>
            <w:noProof/>
            <w:webHidden/>
          </w:rPr>
          <w:fldChar w:fldCharType="end"/>
        </w:r>
      </w:hyperlink>
    </w:p>
    <w:p w14:paraId="5A3795C9"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32" w:history="1">
        <w:r w:rsidR="006A57A0" w:rsidRPr="00A9512C">
          <w:rPr>
            <w:rStyle w:val="Hyperlink"/>
            <w:noProof/>
          </w:rPr>
          <w:t>Work Placement proposal</w:t>
        </w:r>
        <w:r w:rsidR="006A57A0">
          <w:rPr>
            <w:noProof/>
            <w:webHidden/>
          </w:rPr>
          <w:tab/>
        </w:r>
        <w:r w:rsidR="006A57A0">
          <w:rPr>
            <w:noProof/>
            <w:webHidden/>
          </w:rPr>
          <w:fldChar w:fldCharType="begin"/>
        </w:r>
        <w:r w:rsidR="006A57A0">
          <w:rPr>
            <w:noProof/>
            <w:webHidden/>
          </w:rPr>
          <w:instrText xml:space="preserve"> PAGEREF _Toc2928132 \h </w:instrText>
        </w:r>
        <w:r w:rsidR="006A57A0">
          <w:rPr>
            <w:noProof/>
            <w:webHidden/>
          </w:rPr>
        </w:r>
        <w:r w:rsidR="006A57A0">
          <w:rPr>
            <w:noProof/>
            <w:webHidden/>
          </w:rPr>
          <w:fldChar w:fldCharType="separate"/>
        </w:r>
        <w:r w:rsidR="006A57A0">
          <w:rPr>
            <w:noProof/>
            <w:webHidden/>
          </w:rPr>
          <w:t>9</w:t>
        </w:r>
        <w:r w:rsidR="006A57A0">
          <w:rPr>
            <w:noProof/>
            <w:webHidden/>
          </w:rPr>
          <w:fldChar w:fldCharType="end"/>
        </w:r>
      </w:hyperlink>
    </w:p>
    <w:p w14:paraId="217A1969"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33" w:history="1">
        <w:r w:rsidR="006A57A0" w:rsidRPr="00A9512C">
          <w:rPr>
            <w:rStyle w:val="Hyperlink"/>
            <w:noProof/>
          </w:rPr>
          <w:t>Learning in the Workplace Agreement</w:t>
        </w:r>
        <w:r w:rsidR="006A57A0">
          <w:rPr>
            <w:noProof/>
            <w:webHidden/>
          </w:rPr>
          <w:tab/>
        </w:r>
        <w:r w:rsidR="006A57A0">
          <w:rPr>
            <w:noProof/>
            <w:webHidden/>
          </w:rPr>
          <w:fldChar w:fldCharType="begin"/>
        </w:r>
        <w:r w:rsidR="006A57A0">
          <w:rPr>
            <w:noProof/>
            <w:webHidden/>
          </w:rPr>
          <w:instrText xml:space="preserve"> PAGEREF _Toc2928133 \h </w:instrText>
        </w:r>
        <w:r w:rsidR="006A57A0">
          <w:rPr>
            <w:noProof/>
            <w:webHidden/>
          </w:rPr>
        </w:r>
        <w:r w:rsidR="006A57A0">
          <w:rPr>
            <w:noProof/>
            <w:webHidden/>
          </w:rPr>
          <w:fldChar w:fldCharType="separate"/>
        </w:r>
        <w:r w:rsidR="006A57A0">
          <w:rPr>
            <w:noProof/>
            <w:webHidden/>
          </w:rPr>
          <w:t>9</w:t>
        </w:r>
        <w:r w:rsidR="006A57A0">
          <w:rPr>
            <w:noProof/>
            <w:webHidden/>
          </w:rPr>
          <w:fldChar w:fldCharType="end"/>
        </w:r>
      </w:hyperlink>
    </w:p>
    <w:p w14:paraId="642D9F5E"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34" w:history="1">
        <w:r w:rsidR="006A57A0" w:rsidRPr="00A9512C">
          <w:rPr>
            <w:rStyle w:val="Hyperlink"/>
            <w:noProof/>
          </w:rPr>
          <w:t>Police Check and Working with Children Check (WWC)</w:t>
        </w:r>
        <w:r w:rsidR="006A57A0">
          <w:rPr>
            <w:noProof/>
            <w:webHidden/>
          </w:rPr>
          <w:tab/>
        </w:r>
        <w:r w:rsidR="006A57A0">
          <w:rPr>
            <w:noProof/>
            <w:webHidden/>
          </w:rPr>
          <w:fldChar w:fldCharType="begin"/>
        </w:r>
        <w:r w:rsidR="006A57A0">
          <w:rPr>
            <w:noProof/>
            <w:webHidden/>
          </w:rPr>
          <w:instrText xml:space="preserve"> PAGEREF _Toc2928134 \h </w:instrText>
        </w:r>
        <w:r w:rsidR="006A57A0">
          <w:rPr>
            <w:noProof/>
            <w:webHidden/>
          </w:rPr>
        </w:r>
        <w:r w:rsidR="006A57A0">
          <w:rPr>
            <w:noProof/>
            <w:webHidden/>
          </w:rPr>
          <w:fldChar w:fldCharType="separate"/>
        </w:r>
        <w:r w:rsidR="006A57A0">
          <w:rPr>
            <w:noProof/>
            <w:webHidden/>
          </w:rPr>
          <w:t>10</w:t>
        </w:r>
        <w:r w:rsidR="006A57A0">
          <w:rPr>
            <w:noProof/>
            <w:webHidden/>
          </w:rPr>
          <w:fldChar w:fldCharType="end"/>
        </w:r>
      </w:hyperlink>
    </w:p>
    <w:p w14:paraId="4547CB44"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35" w:history="1">
        <w:r w:rsidR="006A57A0" w:rsidRPr="00A9512C">
          <w:rPr>
            <w:rStyle w:val="Hyperlink"/>
            <w:noProof/>
          </w:rPr>
          <w:t>Record of Attendance</w:t>
        </w:r>
        <w:r w:rsidR="006A57A0">
          <w:rPr>
            <w:noProof/>
            <w:webHidden/>
          </w:rPr>
          <w:tab/>
        </w:r>
        <w:r w:rsidR="006A57A0">
          <w:rPr>
            <w:noProof/>
            <w:webHidden/>
          </w:rPr>
          <w:fldChar w:fldCharType="begin"/>
        </w:r>
        <w:r w:rsidR="006A57A0">
          <w:rPr>
            <w:noProof/>
            <w:webHidden/>
          </w:rPr>
          <w:instrText xml:space="preserve"> PAGEREF _Toc2928135 \h </w:instrText>
        </w:r>
        <w:r w:rsidR="006A57A0">
          <w:rPr>
            <w:noProof/>
            <w:webHidden/>
          </w:rPr>
        </w:r>
        <w:r w:rsidR="006A57A0">
          <w:rPr>
            <w:noProof/>
            <w:webHidden/>
          </w:rPr>
          <w:fldChar w:fldCharType="separate"/>
        </w:r>
        <w:r w:rsidR="006A57A0">
          <w:rPr>
            <w:noProof/>
            <w:webHidden/>
          </w:rPr>
          <w:t>10</w:t>
        </w:r>
        <w:r w:rsidR="006A57A0">
          <w:rPr>
            <w:noProof/>
            <w:webHidden/>
          </w:rPr>
          <w:fldChar w:fldCharType="end"/>
        </w:r>
      </w:hyperlink>
    </w:p>
    <w:p w14:paraId="6E4DBBAE"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36" w:history="1">
        <w:r w:rsidR="006A57A0" w:rsidRPr="00A9512C">
          <w:rPr>
            <w:rStyle w:val="Hyperlink"/>
            <w:noProof/>
          </w:rPr>
          <w:t>Expenses</w:t>
        </w:r>
        <w:r w:rsidR="006A57A0">
          <w:rPr>
            <w:noProof/>
            <w:webHidden/>
          </w:rPr>
          <w:tab/>
        </w:r>
        <w:r w:rsidR="006A57A0">
          <w:rPr>
            <w:noProof/>
            <w:webHidden/>
          </w:rPr>
          <w:fldChar w:fldCharType="begin"/>
        </w:r>
        <w:r w:rsidR="006A57A0">
          <w:rPr>
            <w:noProof/>
            <w:webHidden/>
          </w:rPr>
          <w:instrText xml:space="preserve"> PAGEREF _Toc2928136 \h </w:instrText>
        </w:r>
        <w:r w:rsidR="006A57A0">
          <w:rPr>
            <w:noProof/>
            <w:webHidden/>
          </w:rPr>
        </w:r>
        <w:r w:rsidR="006A57A0">
          <w:rPr>
            <w:noProof/>
            <w:webHidden/>
          </w:rPr>
          <w:fldChar w:fldCharType="separate"/>
        </w:r>
        <w:r w:rsidR="006A57A0">
          <w:rPr>
            <w:noProof/>
            <w:webHidden/>
          </w:rPr>
          <w:t>10</w:t>
        </w:r>
        <w:r w:rsidR="006A57A0">
          <w:rPr>
            <w:noProof/>
            <w:webHidden/>
          </w:rPr>
          <w:fldChar w:fldCharType="end"/>
        </w:r>
      </w:hyperlink>
    </w:p>
    <w:p w14:paraId="3725E318"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37" w:history="1">
        <w:r w:rsidR="006A57A0" w:rsidRPr="00A9512C">
          <w:rPr>
            <w:rStyle w:val="Hyperlink"/>
            <w:noProof/>
          </w:rPr>
          <w:t>Travel</w:t>
        </w:r>
        <w:r w:rsidR="006A57A0">
          <w:rPr>
            <w:noProof/>
            <w:webHidden/>
          </w:rPr>
          <w:tab/>
        </w:r>
        <w:r w:rsidR="006A57A0">
          <w:rPr>
            <w:noProof/>
            <w:webHidden/>
          </w:rPr>
          <w:fldChar w:fldCharType="begin"/>
        </w:r>
        <w:r w:rsidR="006A57A0">
          <w:rPr>
            <w:noProof/>
            <w:webHidden/>
          </w:rPr>
          <w:instrText xml:space="preserve"> PAGEREF _Toc2928137 \h </w:instrText>
        </w:r>
        <w:r w:rsidR="006A57A0">
          <w:rPr>
            <w:noProof/>
            <w:webHidden/>
          </w:rPr>
        </w:r>
        <w:r w:rsidR="006A57A0">
          <w:rPr>
            <w:noProof/>
            <w:webHidden/>
          </w:rPr>
          <w:fldChar w:fldCharType="separate"/>
        </w:r>
        <w:r w:rsidR="006A57A0">
          <w:rPr>
            <w:noProof/>
            <w:webHidden/>
          </w:rPr>
          <w:t>10</w:t>
        </w:r>
        <w:r w:rsidR="006A57A0">
          <w:rPr>
            <w:noProof/>
            <w:webHidden/>
          </w:rPr>
          <w:fldChar w:fldCharType="end"/>
        </w:r>
      </w:hyperlink>
    </w:p>
    <w:p w14:paraId="4385E450"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38" w:history="1">
        <w:r w:rsidR="006A57A0" w:rsidRPr="00A9512C">
          <w:rPr>
            <w:rStyle w:val="Hyperlink"/>
            <w:noProof/>
          </w:rPr>
          <w:t>Unsatisfactory Performance on Placement</w:t>
        </w:r>
        <w:r w:rsidR="006A57A0">
          <w:rPr>
            <w:noProof/>
            <w:webHidden/>
          </w:rPr>
          <w:tab/>
        </w:r>
        <w:r w:rsidR="006A57A0">
          <w:rPr>
            <w:noProof/>
            <w:webHidden/>
          </w:rPr>
          <w:fldChar w:fldCharType="begin"/>
        </w:r>
        <w:r w:rsidR="006A57A0">
          <w:rPr>
            <w:noProof/>
            <w:webHidden/>
          </w:rPr>
          <w:instrText xml:space="preserve"> PAGEREF _Toc2928138 \h </w:instrText>
        </w:r>
        <w:r w:rsidR="006A57A0">
          <w:rPr>
            <w:noProof/>
            <w:webHidden/>
          </w:rPr>
        </w:r>
        <w:r w:rsidR="006A57A0">
          <w:rPr>
            <w:noProof/>
            <w:webHidden/>
          </w:rPr>
          <w:fldChar w:fldCharType="separate"/>
        </w:r>
        <w:r w:rsidR="006A57A0">
          <w:rPr>
            <w:noProof/>
            <w:webHidden/>
          </w:rPr>
          <w:t>11</w:t>
        </w:r>
        <w:r w:rsidR="006A57A0">
          <w:rPr>
            <w:noProof/>
            <w:webHidden/>
          </w:rPr>
          <w:fldChar w:fldCharType="end"/>
        </w:r>
      </w:hyperlink>
    </w:p>
    <w:p w14:paraId="0294ADAE"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39" w:history="1">
        <w:r w:rsidR="006A57A0" w:rsidRPr="00A9512C">
          <w:rPr>
            <w:rStyle w:val="Hyperlink"/>
            <w:noProof/>
          </w:rPr>
          <w:t>Appeal Rights</w:t>
        </w:r>
        <w:r w:rsidR="006A57A0">
          <w:rPr>
            <w:noProof/>
            <w:webHidden/>
          </w:rPr>
          <w:tab/>
        </w:r>
        <w:r w:rsidR="006A57A0">
          <w:rPr>
            <w:noProof/>
            <w:webHidden/>
          </w:rPr>
          <w:fldChar w:fldCharType="begin"/>
        </w:r>
        <w:r w:rsidR="006A57A0">
          <w:rPr>
            <w:noProof/>
            <w:webHidden/>
          </w:rPr>
          <w:instrText xml:space="preserve"> PAGEREF _Toc2928139 \h </w:instrText>
        </w:r>
        <w:r w:rsidR="006A57A0">
          <w:rPr>
            <w:noProof/>
            <w:webHidden/>
          </w:rPr>
        </w:r>
        <w:r w:rsidR="006A57A0">
          <w:rPr>
            <w:noProof/>
            <w:webHidden/>
          </w:rPr>
          <w:fldChar w:fldCharType="separate"/>
        </w:r>
        <w:r w:rsidR="006A57A0">
          <w:rPr>
            <w:noProof/>
            <w:webHidden/>
          </w:rPr>
          <w:t>12</w:t>
        </w:r>
        <w:r w:rsidR="006A57A0">
          <w:rPr>
            <w:noProof/>
            <w:webHidden/>
          </w:rPr>
          <w:fldChar w:fldCharType="end"/>
        </w:r>
      </w:hyperlink>
    </w:p>
    <w:p w14:paraId="1CD78CCF"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40" w:history="1">
        <w:r w:rsidR="006A57A0" w:rsidRPr="00A9512C">
          <w:rPr>
            <w:rStyle w:val="Hyperlink"/>
            <w:noProof/>
          </w:rPr>
          <w:t>Student Grievances</w:t>
        </w:r>
        <w:r w:rsidR="006A57A0">
          <w:rPr>
            <w:noProof/>
            <w:webHidden/>
          </w:rPr>
          <w:tab/>
        </w:r>
        <w:r w:rsidR="006A57A0">
          <w:rPr>
            <w:noProof/>
            <w:webHidden/>
          </w:rPr>
          <w:fldChar w:fldCharType="begin"/>
        </w:r>
        <w:r w:rsidR="006A57A0">
          <w:rPr>
            <w:noProof/>
            <w:webHidden/>
          </w:rPr>
          <w:instrText xml:space="preserve"> PAGEREF _Toc2928140 \h </w:instrText>
        </w:r>
        <w:r w:rsidR="006A57A0">
          <w:rPr>
            <w:noProof/>
            <w:webHidden/>
          </w:rPr>
        </w:r>
        <w:r w:rsidR="006A57A0">
          <w:rPr>
            <w:noProof/>
            <w:webHidden/>
          </w:rPr>
          <w:fldChar w:fldCharType="separate"/>
        </w:r>
        <w:r w:rsidR="006A57A0">
          <w:rPr>
            <w:noProof/>
            <w:webHidden/>
          </w:rPr>
          <w:t>12</w:t>
        </w:r>
        <w:r w:rsidR="006A57A0">
          <w:rPr>
            <w:noProof/>
            <w:webHidden/>
          </w:rPr>
          <w:fldChar w:fldCharType="end"/>
        </w:r>
      </w:hyperlink>
    </w:p>
    <w:p w14:paraId="14419534"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41" w:history="1">
        <w:r w:rsidR="006A57A0" w:rsidRPr="00A9512C">
          <w:rPr>
            <w:rStyle w:val="Hyperlink"/>
            <w:noProof/>
          </w:rPr>
          <w:t>Organisation Grievances</w:t>
        </w:r>
        <w:r w:rsidR="006A57A0">
          <w:rPr>
            <w:noProof/>
            <w:webHidden/>
          </w:rPr>
          <w:tab/>
        </w:r>
        <w:r w:rsidR="006A57A0">
          <w:rPr>
            <w:noProof/>
            <w:webHidden/>
          </w:rPr>
          <w:fldChar w:fldCharType="begin"/>
        </w:r>
        <w:r w:rsidR="006A57A0">
          <w:rPr>
            <w:noProof/>
            <w:webHidden/>
          </w:rPr>
          <w:instrText xml:space="preserve"> PAGEREF _Toc2928141 \h </w:instrText>
        </w:r>
        <w:r w:rsidR="006A57A0">
          <w:rPr>
            <w:noProof/>
            <w:webHidden/>
          </w:rPr>
        </w:r>
        <w:r w:rsidR="006A57A0">
          <w:rPr>
            <w:noProof/>
            <w:webHidden/>
          </w:rPr>
          <w:fldChar w:fldCharType="separate"/>
        </w:r>
        <w:r w:rsidR="006A57A0">
          <w:rPr>
            <w:noProof/>
            <w:webHidden/>
          </w:rPr>
          <w:t>12</w:t>
        </w:r>
        <w:r w:rsidR="006A57A0">
          <w:rPr>
            <w:noProof/>
            <w:webHidden/>
          </w:rPr>
          <w:fldChar w:fldCharType="end"/>
        </w:r>
      </w:hyperlink>
    </w:p>
    <w:p w14:paraId="3305B89E"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42" w:history="1">
        <w:r w:rsidR="006A57A0" w:rsidRPr="00A9512C">
          <w:rPr>
            <w:rStyle w:val="Hyperlink"/>
            <w:noProof/>
          </w:rPr>
          <w:t>Termination of Placement</w:t>
        </w:r>
        <w:r w:rsidR="006A57A0">
          <w:rPr>
            <w:noProof/>
            <w:webHidden/>
          </w:rPr>
          <w:tab/>
        </w:r>
        <w:r w:rsidR="006A57A0">
          <w:rPr>
            <w:noProof/>
            <w:webHidden/>
          </w:rPr>
          <w:fldChar w:fldCharType="begin"/>
        </w:r>
        <w:r w:rsidR="006A57A0">
          <w:rPr>
            <w:noProof/>
            <w:webHidden/>
          </w:rPr>
          <w:instrText xml:space="preserve"> PAGEREF _Toc2928142 \h </w:instrText>
        </w:r>
        <w:r w:rsidR="006A57A0">
          <w:rPr>
            <w:noProof/>
            <w:webHidden/>
          </w:rPr>
        </w:r>
        <w:r w:rsidR="006A57A0">
          <w:rPr>
            <w:noProof/>
            <w:webHidden/>
          </w:rPr>
          <w:fldChar w:fldCharType="separate"/>
        </w:r>
        <w:r w:rsidR="006A57A0">
          <w:rPr>
            <w:noProof/>
            <w:webHidden/>
          </w:rPr>
          <w:t>13</w:t>
        </w:r>
        <w:r w:rsidR="006A57A0">
          <w:rPr>
            <w:noProof/>
            <w:webHidden/>
          </w:rPr>
          <w:fldChar w:fldCharType="end"/>
        </w:r>
      </w:hyperlink>
    </w:p>
    <w:p w14:paraId="7D885F3C"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43" w:history="1">
        <w:r w:rsidR="006A57A0" w:rsidRPr="00A9512C">
          <w:rPr>
            <w:rStyle w:val="Hyperlink"/>
            <w:noProof/>
          </w:rPr>
          <w:t>Sexual Harassment</w:t>
        </w:r>
        <w:r w:rsidR="006A57A0">
          <w:rPr>
            <w:noProof/>
            <w:webHidden/>
          </w:rPr>
          <w:tab/>
        </w:r>
        <w:r w:rsidR="006A57A0">
          <w:rPr>
            <w:noProof/>
            <w:webHidden/>
          </w:rPr>
          <w:fldChar w:fldCharType="begin"/>
        </w:r>
        <w:r w:rsidR="006A57A0">
          <w:rPr>
            <w:noProof/>
            <w:webHidden/>
          </w:rPr>
          <w:instrText xml:space="preserve"> PAGEREF _Toc2928143 \h </w:instrText>
        </w:r>
        <w:r w:rsidR="006A57A0">
          <w:rPr>
            <w:noProof/>
            <w:webHidden/>
          </w:rPr>
        </w:r>
        <w:r w:rsidR="006A57A0">
          <w:rPr>
            <w:noProof/>
            <w:webHidden/>
          </w:rPr>
          <w:fldChar w:fldCharType="separate"/>
        </w:r>
        <w:r w:rsidR="006A57A0">
          <w:rPr>
            <w:noProof/>
            <w:webHidden/>
          </w:rPr>
          <w:t>13</w:t>
        </w:r>
        <w:r w:rsidR="006A57A0">
          <w:rPr>
            <w:noProof/>
            <w:webHidden/>
          </w:rPr>
          <w:fldChar w:fldCharType="end"/>
        </w:r>
      </w:hyperlink>
    </w:p>
    <w:p w14:paraId="73BA78D4"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44" w:history="1">
        <w:r w:rsidR="006A57A0" w:rsidRPr="00A9512C">
          <w:rPr>
            <w:rStyle w:val="Hyperlink"/>
            <w:noProof/>
          </w:rPr>
          <w:t>Student Discipline Policy and Procedures</w:t>
        </w:r>
        <w:r w:rsidR="006A57A0">
          <w:rPr>
            <w:noProof/>
            <w:webHidden/>
          </w:rPr>
          <w:tab/>
        </w:r>
        <w:r w:rsidR="006A57A0">
          <w:rPr>
            <w:noProof/>
            <w:webHidden/>
          </w:rPr>
          <w:fldChar w:fldCharType="begin"/>
        </w:r>
        <w:r w:rsidR="006A57A0">
          <w:rPr>
            <w:noProof/>
            <w:webHidden/>
          </w:rPr>
          <w:instrText xml:space="preserve"> PAGEREF _Toc2928144 \h </w:instrText>
        </w:r>
        <w:r w:rsidR="006A57A0">
          <w:rPr>
            <w:noProof/>
            <w:webHidden/>
          </w:rPr>
        </w:r>
        <w:r w:rsidR="006A57A0">
          <w:rPr>
            <w:noProof/>
            <w:webHidden/>
          </w:rPr>
          <w:fldChar w:fldCharType="separate"/>
        </w:r>
        <w:r w:rsidR="006A57A0">
          <w:rPr>
            <w:noProof/>
            <w:webHidden/>
          </w:rPr>
          <w:t>13</w:t>
        </w:r>
        <w:r w:rsidR="006A57A0">
          <w:rPr>
            <w:noProof/>
            <w:webHidden/>
          </w:rPr>
          <w:fldChar w:fldCharType="end"/>
        </w:r>
      </w:hyperlink>
    </w:p>
    <w:p w14:paraId="53BA5CEB"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45" w:history="1">
        <w:r w:rsidR="006A57A0" w:rsidRPr="00A9512C">
          <w:rPr>
            <w:rStyle w:val="Hyperlink"/>
            <w:noProof/>
          </w:rPr>
          <w:t>Disclosure of Student Status</w:t>
        </w:r>
        <w:r w:rsidR="006A57A0">
          <w:rPr>
            <w:noProof/>
            <w:webHidden/>
          </w:rPr>
          <w:tab/>
        </w:r>
        <w:r w:rsidR="006A57A0">
          <w:rPr>
            <w:noProof/>
            <w:webHidden/>
          </w:rPr>
          <w:fldChar w:fldCharType="begin"/>
        </w:r>
        <w:r w:rsidR="006A57A0">
          <w:rPr>
            <w:noProof/>
            <w:webHidden/>
          </w:rPr>
          <w:instrText xml:space="preserve"> PAGEREF _Toc2928145 \h </w:instrText>
        </w:r>
        <w:r w:rsidR="006A57A0">
          <w:rPr>
            <w:noProof/>
            <w:webHidden/>
          </w:rPr>
        </w:r>
        <w:r w:rsidR="006A57A0">
          <w:rPr>
            <w:noProof/>
            <w:webHidden/>
          </w:rPr>
          <w:fldChar w:fldCharType="separate"/>
        </w:r>
        <w:r w:rsidR="006A57A0">
          <w:rPr>
            <w:noProof/>
            <w:webHidden/>
          </w:rPr>
          <w:t>14</w:t>
        </w:r>
        <w:r w:rsidR="006A57A0">
          <w:rPr>
            <w:noProof/>
            <w:webHidden/>
          </w:rPr>
          <w:fldChar w:fldCharType="end"/>
        </w:r>
      </w:hyperlink>
    </w:p>
    <w:p w14:paraId="2F8B7F9C"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46" w:history="1">
        <w:r w:rsidR="006A57A0" w:rsidRPr="00A9512C">
          <w:rPr>
            <w:rStyle w:val="Hyperlink"/>
            <w:noProof/>
          </w:rPr>
          <w:t>Breaching Confidentiality</w:t>
        </w:r>
        <w:r w:rsidR="006A57A0">
          <w:rPr>
            <w:noProof/>
            <w:webHidden/>
          </w:rPr>
          <w:tab/>
        </w:r>
        <w:r w:rsidR="006A57A0">
          <w:rPr>
            <w:noProof/>
            <w:webHidden/>
          </w:rPr>
          <w:fldChar w:fldCharType="begin"/>
        </w:r>
        <w:r w:rsidR="006A57A0">
          <w:rPr>
            <w:noProof/>
            <w:webHidden/>
          </w:rPr>
          <w:instrText xml:space="preserve"> PAGEREF _Toc2928146 \h </w:instrText>
        </w:r>
        <w:r w:rsidR="006A57A0">
          <w:rPr>
            <w:noProof/>
            <w:webHidden/>
          </w:rPr>
        </w:r>
        <w:r w:rsidR="006A57A0">
          <w:rPr>
            <w:noProof/>
            <w:webHidden/>
          </w:rPr>
          <w:fldChar w:fldCharType="separate"/>
        </w:r>
        <w:r w:rsidR="006A57A0">
          <w:rPr>
            <w:noProof/>
            <w:webHidden/>
          </w:rPr>
          <w:t>14</w:t>
        </w:r>
        <w:r w:rsidR="006A57A0">
          <w:rPr>
            <w:noProof/>
            <w:webHidden/>
          </w:rPr>
          <w:fldChar w:fldCharType="end"/>
        </w:r>
      </w:hyperlink>
    </w:p>
    <w:p w14:paraId="15AB4E27"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47" w:history="1">
        <w:r w:rsidR="006A57A0" w:rsidRPr="00A9512C">
          <w:rPr>
            <w:rStyle w:val="Hyperlink"/>
            <w:noProof/>
          </w:rPr>
          <w:t>Placement Coordinator and Assessor employed by ICAN Learn</w:t>
        </w:r>
        <w:r w:rsidR="006A57A0">
          <w:rPr>
            <w:noProof/>
            <w:webHidden/>
          </w:rPr>
          <w:tab/>
        </w:r>
        <w:r w:rsidR="006A57A0">
          <w:rPr>
            <w:noProof/>
            <w:webHidden/>
          </w:rPr>
          <w:fldChar w:fldCharType="begin"/>
        </w:r>
        <w:r w:rsidR="006A57A0">
          <w:rPr>
            <w:noProof/>
            <w:webHidden/>
          </w:rPr>
          <w:instrText xml:space="preserve"> PAGEREF _Toc2928147 \h </w:instrText>
        </w:r>
        <w:r w:rsidR="006A57A0">
          <w:rPr>
            <w:noProof/>
            <w:webHidden/>
          </w:rPr>
        </w:r>
        <w:r w:rsidR="006A57A0">
          <w:rPr>
            <w:noProof/>
            <w:webHidden/>
          </w:rPr>
          <w:fldChar w:fldCharType="separate"/>
        </w:r>
        <w:r w:rsidR="006A57A0">
          <w:rPr>
            <w:noProof/>
            <w:webHidden/>
          </w:rPr>
          <w:t>14</w:t>
        </w:r>
        <w:r w:rsidR="006A57A0">
          <w:rPr>
            <w:noProof/>
            <w:webHidden/>
          </w:rPr>
          <w:fldChar w:fldCharType="end"/>
        </w:r>
      </w:hyperlink>
    </w:p>
    <w:p w14:paraId="67E1F6C5"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48" w:history="1">
        <w:r w:rsidR="006A57A0" w:rsidRPr="00A9512C">
          <w:rPr>
            <w:rStyle w:val="Hyperlink"/>
            <w:noProof/>
          </w:rPr>
          <w:t>The Organisation</w:t>
        </w:r>
        <w:r w:rsidR="006A57A0">
          <w:rPr>
            <w:noProof/>
            <w:webHidden/>
          </w:rPr>
          <w:tab/>
        </w:r>
        <w:r w:rsidR="006A57A0">
          <w:rPr>
            <w:noProof/>
            <w:webHidden/>
          </w:rPr>
          <w:fldChar w:fldCharType="begin"/>
        </w:r>
        <w:r w:rsidR="006A57A0">
          <w:rPr>
            <w:noProof/>
            <w:webHidden/>
          </w:rPr>
          <w:instrText xml:space="preserve"> PAGEREF _Toc2928148 \h </w:instrText>
        </w:r>
        <w:r w:rsidR="006A57A0">
          <w:rPr>
            <w:noProof/>
            <w:webHidden/>
          </w:rPr>
        </w:r>
        <w:r w:rsidR="006A57A0">
          <w:rPr>
            <w:noProof/>
            <w:webHidden/>
          </w:rPr>
          <w:fldChar w:fldCharType="separate"/>
        </w:r>
        <w:r w:rsidR="006A57A0">
          <w:rPr>
            <w:noProof/>
            <w:webHidden/>
          </w:rPr>
          <w:t>15</w:t>
        </w:r>
        <w:r w:rsidR="006A57A0">
          <w:rPr>
            <w:noProof/>
            <w:webHidden/>
          </w:rPr>
          <w:fldChar w:fldCharType="end"/>
        </w:r>
      </w:hyperlink>
    </w:p>
    <w:p w14:paraId="62C4E424"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49" w:history="1">
        <w:r w:rsidR="006A57A0" w:rsidRPr="00A9512C">
          <w:rPr>
            <w:rStyle w:val="Hyperlink"/>
            <w:noProof/>
          </w:rPr>
          <w:t>The Aims of the Learning Plan</w:t>
        </w:r>
        <w:r w:rsidR="006A57A0">
          <w:rPr>
            <w:noProof/>
            <w:webHidden/>
          </w:rPr>
          <w:tab/>
        </w:r>
        <w:r w:rsidR="006A57A0">
          <w:rPr>
            <w:noProof/>
            <w:webHidden/>
          </w:rPr>
          <w:fldChar w:fldCharType="begin"/>
        </w:r>
        <w:r w:rsidR="006A57A0">
          <w:rPr>
            <w:noProof/>
            <w:webHidden/>
          </w:rPr>
          <w:instrText xml:space="preserve"> PAGEREF _Toc2928149 \h </w:instrText>
        </w:r>
        <w:r w:rsidR="006A57A0">
          <w:rPr>
            <w:noProof/>
            <w:webHidden/>
          </w:rPr>
        </w:r>
        <w:r w:rsidR="006A57A0">
          <w:rPr>
            <w:noProof/>
            <w:webHidden/>
          </w:rPr>
          <w:fldChar w:fldCharType="separate"/>
        </w:r>
        <w:r w:rsidR="006A57A0">
          <w:rPr>
            <w:noProof/>
            <w:webHidden/>
          </w:rPr>
          <w:t>17</w:t>
        </w:r>
        <w:r w:rsidR="006A57A0">
          <w:rPr>
            <w:noProof/>
            <w:webHidden/>
          </w:rPr>
          <w:fldChar w:fldCharType="end"/>
        </w:r>
      </w:hyperlink>
    </w:p>
    <w:p w14:paraId="36712D98" w14:textId="77777777" w:rsidR="006A57A0" w:rsidRDefault="005B181E">
      <w:pPr>
        <w:pStyle w:val="TOC2"/>
        <w:tabs>
          <w:tab w:val="right" w:leader="dot" w:pos="9621"/>
        </w:tabs>
        <w:rPr>
          <w:rFonts w:asciiTheme="minorHAnsi" w:eastAsiaTheme="minorEastAsia" w:hAnsiTheme="minorHAnsi" w:cstheme="minorBidi"/>
          <w:noProof/>
          <w:sz w:val="22"/>
          <w:szCs w:val="22"/>
          <w:lang w:val="en-US"/>
        </w:rPr>
      </w:pPr>
      <w:hyperlink w:anchor="_Toc2928150" w:history="1">
        <w:r w:rsidR="006A57A0" w:rsidRPr="00A9512C">
          <w:rPr>
            <w:rStyle w:val="Hyperlink"/>
            <w:noProof/>
          </w:rPr>
          <w:t>Goals due date</w:t>
        </w:r>
        <w:r w:rsidR="006A57A0">
          <w:rPr>
            <w:noProof/>
            <w:webHidden/>
          </w:rPr>
          <w:tab/>
        </w:r>
        <w:r w:rsidR="006A57A0">
          <w:rPr>
            <w:noProof/>
            <w:webHidden/>
          </w:rPr>
          <w:fldChar w:fldCharType="begin"/>
        </w:r>
        <w:r w:rsidR="006A57A0">
          <w:rPr>
            <w:noProof/>
            <w:webHidden/>
          </w:rPr>
          <w:instrText xml:space="preserve"> PAGEREF _Toc2928150 \h </w:instrText>
        </w:r>
        <w:r w:rsidR="006A57A0">
          <w:rPr>
            <w:noProof/>
            <w:webHidden/>
          </w:rPr>
        </w:r>
        <w:r w:rsidR="006A57A0">
          <w:rPr>
            <w:noProof/>
            <w:webHidden/>
          </w:rPr>
          <w:fldChar w:fldCharType="separate"/>
        </w:r>
        <w:r w:rsidR="006A57A0">
          <w:rPr>
            <w:noProof/>
            <w:webHidden/>
          </w:rPr>
          <w:t>17</w:t>
        </w:r>
        <w:r w:rsidR="006A57A0">
          <w:rPr>
            <w:noProof/>
            <w:webHidden/>
          </w:rPr>
          <w:fldChar w:fldCharType="end"/>
        </w:r>
      </w:hyperlink>
    </w:p>
    <w:p w14:paraId="2EEEE501" w14:textId="77777777" w:rsidR="006A57A0" w:rsidRDefault="005B181E">
      <w:pPr>
        <w:pStyle w:val="TOC1"/>
        <w:rPr>
          <w:rFonts w:asciiTheme="minorHAnsi" w:eastAsiaTheme="minorEastAsia" w:hAnsiTheme="minorHAnsi" w:cstheme="minorBidi"/>
          <w:b w:val="0"/>
          <w:sz w:val="22"/>
          <w:szCs w:val="22"/>
          <w:lang w:val="en-US"/>
        </w:rPr>
      </w:pPr>
      <w:hyperlink w:anchor="_Toc2928151" w:history="1">
        <w:r w:rsidR="006A57A0" w:rsidRPr="00A9512C">
          <w:rPr>
            <w:rStyle w:val="Hyperlink"/>
          </w:rPr>
          <w:t>Appendix 1</w:t>
        </w:r>
        <w:r w:rsidR="006A57A0">
          <w:rPr>
            <w:webHidden/>
          </w:rPr>
          <w:tab/>
        </w:r>
        <w:r w:rsidR="006A57A0">
          <w:rPr>
            <w:webHidden/>
          </w:rPr>
          <w:fldChar w:fldCharType="begin"/>
        </w:r>
        <w:r w:rsidR="006A57A0">
          <w:rPr>
            <w:webHidden/>
          </w:rPr>
          <w:instrText xml:space="preserve"> PAGEREF _Toc2928151 \h </w:instrText>
        </w:r>
        <w:r w:rsidR="006A57A0">
          <w:rPr>
            <w:webHidden/>
          </w:rPr>
        </w:r>
        <w:r w:rsidR="006A57A0">
          <w:rPr>
            <w:webHidden/>
          </w:rPr>
          <w:fldChar w:fldCharType="separate"/>
        </w:r>
        <w:r w:rsidR="006A57A0">
          <w:rPr>
            <w:webHidden/>
          </w:rPr>
          <w:t>18</w:t>
        </w:r>
        <w:r w:rsidR="006A57A0">
          <w:rPr>
            <w:webHidden/>
          </w:rPr>
          <w:fldChar w:fldCharType="end"/>
        </w:r>
      </w:hyperlink>
    </w:p>
    <w:p w14:paraId="1DD42777" w14:textId="77777777" w:rsidR="006A57A0" w:rsidRDefault="005B181E">
      <w:pPr>
        <w:pStyle w:val="TOC1"/>
        <w:rPr>
          <w:rFonts w:asciiTheme="minorHAnsi" w:eastAsiaTheme="minorEastAsia" w:hAnsiTheme="minorHAnsi" w:cstheme="minorBidi"/>
          <w:b w:val="0"/>
          <w:sz w:val="22"/>
          <w:szCs w:val="22"/>
          <w:lang w:val="en-US"/>
        </w:rPr>
      </w:pPr>
      <w:hyperlink w:anchor="_Toc2928152" w:history="1">
        <w:r w:rsidR="006A57A0" w:rsidRPr="00A9512C">
          <w:rPr>
            <w:rStyle w:val="Hyperlink"/>
          </w:rPr>
          <w:t>AUSTRALIAN FINANCIAL COUNSELLING</w:t>
        </w:r>
        <w:r w:rsidR="006A57A0">
          <w:rPr>
            <w:webHidden/>
          </w:rPr>
          <w:tab/>
        </w:r>
        <w:r w:rsidR="006A57A0">
          <w:rPr>
            <w:webHidden/>
          </w:rPr>
          <w:fldChar w:fldCharType="begin"/>
        </w:r>
        <w:r w:rsidR="006A57A0">
          <w:rPr>
            <w:webHidden/>
          </w:rPr>
          <w:instrText xml:space="preserve"> PAGEREF _Toc2928152 \h </w:instrText>
        </w:r>
        <w:r w:rsidR="006A57A0">
          <w:rPr>
            <w:webHidden/>
          </w:rPr>
        </w:r>
        <w:r w:rsidR="006A57A0">
          <w:rPr>
            <w:webHidden/>
          </w:rPr>
          <w:fldChar w:fldCharType="separate"/>
        </w:r>
        <w:r w:rsidR="006A57A0">
          <w:rPr>
            <w:webHidden/>
          </w:rPr>
          <w:t>18</w:t>
        </w:r>
        <w:r w:rsidR="006A57A0">
          <w:rPr>
            <w:webHidden/>
          </w:rPr>
          <w:fldChar w:fldCharType="end"/>
        </w:r>
      </w:hyperlink>
    </w:p>
    <w:p w14:paraId="6EFABA5F" w14:textId="77777777" w:rsidR="006A57A0" w:rsidRDefault="005B181E">
      <w:pPr>
        <w:pStyle w:val="TOC1"/>
        <w:rPr>
          <w:rFonts w:asciiTheme="minorHAnsi" w:eastAsiaTheme="minorEastAsia" w:hAnsiTheme="minorHAnsi" w:cstheme="minorBidi"/>
          <w:b w:val="0"/>
          <w:sz w:val="22"/>
          <w:szCs w:val="22"/>
          <w:lang w:val="en-US"/>
        </w:rPr>
      </w:pPr>
      <w:hyperlink w:anchor="_Toc2928153" w:history="1">
        <w:r w:rsidR="006A57A0" w:rsidRPr="00A9512C">
          <w:rPr>
            <w:rStyle w:val="Hyperlink"/>
          </w:rPr>
          <w:t>CODE OF ETHICAL PRACTICE</w:t>
        </w:r>
        <w:r w:rsidR="006A57A0">
          <w:rPr>
            <w:webHidden/>
          </w:rPr>
          <w:tab/>
        </w:r>
        <w:r w:rsidR="006A57A0">
          <w:rPr>
            <w:webHidden/>
          </w:rPr>
          <w:fldChar w:fldCharType="begin"/>
        </w:r>
        <w:r w:rsidR="006A57A0">
          <w:rPr>
            <w:webHidden/>
          </w:rPr>
          <w:instrText xml:space="preserve"> PAGEREF _Toc2928153 \h </w:instrText>
        </w:r>
        <w:r w:rsidR="006A57A0">
          <w:rPr>
            <w:webHidden/>
          </w:rPr>
        </w:r>
        <w:r w:rsidR="006A57A0">
          <w:rPr>
            <w:webHidden/>
          </w:rPr>
          <w:fldChar w:fldCharType="separate"/>
        </w:r>
        <w:r w:rsidR="006A57A0">
          <w:rPr>
            <w:webHidden/>
          </w:rPr>
          <w:t>18</w:t>
        </w:r>
        <w:r w:rsidR="006A57A0">
          <w:rPr>
            <w:webHidden/>
          </w:rPr>
          <w:fldChar w:fldCharType="end"/>
        </w:r>
      </w:hyperlink>
    </w:p>
    <w:p w14:paraId="23CCCCEB" w14:textId="77777777" w:rsidR="006550A1" w:rsidRPr="007D07C7" w:rsidRDefault="00815A2C" w:rsidP="003C0447">
      <w:pPr>
        <w:rPr>
          <w:sz w:val="18"/>
          <w:szCs w:val="18"/>
        </w:rPr>
      </w:pPr>
      <w:r>
        <w:rPr>
          <w:b/>
          <w:noProof/>
          <w:sz w:val="18"/>
          <w:szCs w:val="18"/>
        </w:rPr>
        <w:fldChar w:fldCharType="end"/>
      </w:r>
    </w:p>
    <w:p w14:paraId="02DE1756" w14:textId="77777777" w:rsidR="006550A1" w:rsidRPr="00A922A4" w:rsidRDefault="006550A1" w:rsidP="00A922A4">
      <w:pPr>
        <w:pStyle w:val="IntenseQuote"/>
        <w:ind w:left="0"/>
        <w:rPr>
          <w:i w:val="0"/>
          <w:sz w:val="21"/>
          <w:szCs w:val="21"/>
        </w:rPr>
      </w:pPr>
      <w:r w:rsidRPr="007D07C7">
        <w:rPr>
          <w:sz w:val="18"/>
          <w:szCs w:val="18"/>
        </w:rPr>
        <w:br w:type="page"/>
      </w:r>
      <w:bookmarkStart w:id="2" w:name="_Toc266184851"/>
      <w:r w:rsidRPr="00A922A4">
        <w:rPr>
          <w:i w:val="0"/>
          <w:sz w:val="21"/>
          <w:szCs w:val="21"/>
        </w:rPr>
        <w:t>CONTACT DETAILS</w:t>
      </w:r>
      <w:bookmarkEnd w:id="2"/>
    </w:p>
    <w:p w14:paraId="1D31E80E" w14:textId="77777777" w:rsidR="006550A1" w:rsidRPr="003C0447" w:rsidRDefault="006550A1" w:rsidP="003C0447"/>
    <w:p w14:paraId="1EA02234" w14:textId="77777777" w:rsidR="00B06ED7" w:rsidRDefault="00B06ED7" w:rsidP="00A62009"/>
    <w:p w14:paraId="004CE974" w14:textId="77777777" w:rsidR="007B0044" w:rsidRDefault="007B0044" w:rsidP="00A62009"/>
    <w:p w14:paraId="21A4C256" w14:textId="77777777" w:rsidR="007B0044" w:rsidRDefault="007B0044" w:rsidP="00A62009"/>
    <w:p w14:paraId="48C023C0" w14:textId="77777777" w:rsidR="007B0044" w:rsidRDefault="007B0044" w:rsidP="00A62009"/>
    <w:p w14:paraId="0E28620E" w14:textId="77777777" w:rsidR="007B0044" w:rsidRDefault="007B0044" w:rsidP="00A62009"/>
    <w:p w14:paraId="3E467CBE" w14:textId="77777777" w:rsidR="007B0044" w:rsidRDefault="007B0044" w:rsidP="00A62009"/>
    <w:p w14:paraId="312C4DB5" w14:textId="77777777" w:rsidR="007B0044" w:rsidRDefault="007B0044" w:rsidP="00A62009"/>
    <w:p w14:paraId="0BADD393" w14:textId="77777777" w:rsidR="007B0044" w:rsidRDefault="007B0044" w:rsidP="00A62009"/>
    <w:p w14:paraId="269A786F" w14:textId="77777777" w:rsidR="007B0044" w:rsidRDefault="007B0044" w:rsidP="00A62009"/>
    <w:p w14:paraId="0F0AFF7D" w14:textId="77777777" w:rsidR="007B0044" w:rsidRDefault="007B0044" w:rsidP="00A62009"/>
    <w:p w14:paraId="33F804A0" w14:textId="77777777" w:rsidR="007B0044" w:rsidRDefault="007B0044" w:rsidP="00A62009"/>
    <w:p w14:paraId="4CD63A07" w14:textId="77777777" w:rsidR="007B0044" w:rsidRDefault="007B0044" w:rsidP="00A62009"/>
    <w:p w14:paraId="517CF875" w14:textId="77777777" w:rsidR="007B0044" w:rsidRDefault="007B0044" w:rsidP="00A62009"/>
    <w:p w14:paraId="42547925" w14:textId="77777777" w:rsidR="007B0044" w:rsidRDefault="007B0044" w:rsidP="00A62009"/>
    <w:p w14:paraId="3DB855B6" w14:textId="77777777" w:rsidR="007B0044" w:rsidRDefault="007B0044" w:rsidP="00A62009"/>
    <w:p w14:paraId="63BCF5B7" w14:textId="77777777" w:rsidR="007B0044" w:rsidRDefault="007B0044" w:rsidP="00A62009"/>
    <w:p w14:paraId="632B5C13" w14:textId="77777777" w:rsidR="007B0044" w:rsidRDefault="007B0044" w:rsidP="00A62009"/>
    <w:p w14:paraId="117822A4" w14:textId="77777777" w:rsidR="007B0044" w:rsidRDefault="007B0044" w:rsidP="00A62009"/>
    <w:p w14:paraId="48D5A9F8" w14:textId="77777777" w:rsidR="007B0044" w:rsidRDefault="007B0044" w:rsidP="00A62009"/>
    <w:p w14:paraId="47E6785E" w14:textId="77777777" w:rsidR="007B0044" w:rsidRDefault="007B0044" w:rsidP="00A62009"/>
    <w:p w14:paraId="6FA48FDA" w14:textId="77777777" w:rsidR="007B0044" w:rsidRDefault="007B0044" w:rsidP="00A62009"/>
    <w:p w14:paraId="172F9901" w14:textId="77777777" w:rsidR="007B0044" w:rsidRDefault="007B0044" w:rsidP="00A62009"/>
    <w:p w14:paraId="180D8A1E" w14:textId="77777777" w:rsidR="006B1BAE" w:rsidRDefault="006B1BAE" w:rsidP="00EA56D5"/>
    <w:p w14:paraId="5A7850B4" w14:textId="77777777" w:rsidR="006B1BAE" w:rsidRPr="006B1BAE" w:rsidRDefault="00B40F02" w:rsidP="00EA56D5">
      <w:pPr>
        <w:rPr>
          <w:b/>
          <w:sz w:val="22"/>
        </w:rPr>
      </w:pPr>
      <w:r>
        <w:rPr>
          <w:b/>
          <w:sz w:val="22"/>
        </w:rPr>
        <w:t>PLACEMENT LIAISON CONTACT</w:t>
      </w:r>
    </w:p>
    <w:p w14:paraId="54BCDEE2" w14:textId="77777777" w:rsidR="006B1BAE" w:rsidRDefault="006B1BAE" w:rsidP="00EA56D5"/>
    <w:p w14:paraId="6CBF679B" w14:textId="77777777" w:rsidR="006B1BAE" w:rsidRDefault="006B1BAE" w:rsidP="00EA56D5"/>
    <w:p w14:paraId="05F6878B" w14:textId="77777777" w:rsidR="00606CD5" w:rsidRDefault="00606CD5" w:rsidP="00EA56D5"/>
    <w:p w14:paraId="5DBA9811" w14:textId="77777777" w:rsidR="000864FF" w:rsidRPr="000864FF" w:rsidRDefault="000864FF" w:rsidP="00EA56D5">
      <w:pPr>
        <w:rPr>
          <w:b/>
        </w:rPr>
      </w:pPr>
      <w:r w:rsidRPr="000864FF">
        <w:rPr>
          <w:b/>
        </w:rPr>
        <w:t xml:space="preserve">Executive Officer </w:t>
      </w:r>
    </w:p>
    <w:p w14:paraId="5A68A355" w14:textId="77777777" w:rsidR="000864FF" w:rsidRDefault="000864FF" w:rsidP="00EA56D5">
      <w:r w:rsidRPr="000864FF">
        <w:rPr>
          <w:b/>
        </w:rPr>
        <w:t>Email:</w:t>
      </w:r>
      <w:r>
        <w:t xml:space="preserve"> </w:t>
      </w:r>
      <w:hyperlink r:id="rId12" w:history="1">
        <w:r w:rsidRPr="00B2724B">
          <w:rPr>
            <w:rStyle w:val="Hyperlink"/>
          </w:rPr>
          <w:t>Bernadette.pasco@icanlearn.edu.au</w:t>
        </w:r>
      </w:hyperlink>
      <w:r>
        <w:t xml:space="preserve"> </w:t>
      </w:r>
    </w:p>
    <w:p w14:paraId="7B4EE7F1" w14:textId="77777777" w:rsidR="000864FF" w:rsidRDefault="000864FF" w:rsidP="00EA56D5"/>
    <w:p w14:paraId="1D24F041" w14:textId="77777777" w:rsidR="000A3A0D" w:rsidRPr="000864FF" w:rsidRDefault="000864FF" w:rsidP="00EA56D5">
      <w:pPr>
        <w:rPr>
          <w:b/>
        </w:rPr>
      </w:pPr>
      <w:r w:rsidRPr="000864FF">
        <w:rPr>
          <w:b/>
        </w:rPr>
        <w:t xml:space="preserve">Lead Teacher </w:t>
      </w:r>
    </w:p>
    <w:p w14:paraId="2D21B013" w14:textId="77777777" w:rsidR="000864FF" w:rsidRDefault="000864FF" w:rsidP="00EA56D5">
      <w:r w:rsidRPr="000864FF">
        <w:rPr>
          <w:b/>
        </w:rPr>
        <w:t>Email:</w:t>
      </w:r>
      <w:r>
        <w:t xml:space="preserve"> </w:t>
      </w:r>
      <w:hyperlink r:id="rId13" w:history="1">
        <w:r w:rsidRPr="00B2724B">
          <w:rPr>
            <w:rStyle w:val="Hyperlink"/>
          </w:rPr>
          <w:t>Robyn.Shepherd-Murdoch@icanlearn.edu.au</w:t>
        </w:r>
      </w:hyperlink>
      <w:r>
        <w:t xml:space="preserve"> </w:t>
      </w:r>
    </w:p>
    <w:p w14:paraId="006CA72B" w14:textId="77777777" w:rsidR="000864FF" w:rsidRDefault="000864FF" w:rsidP="006B1BAE"/>
    <w:p w14:paraId="6355BD10" w14:textId="77777777" w:rsidR="000864FF" w:rsidRPr="000864FF" w:rsidRDefault="000864FF" w:rsidP="006B1BAE">
      <w:pPr>
        <w:rPr>
          <w:b/>
        </w:rPr>
      </w:pPr>
      <w:r w:rsidRPr="000864FF">
        <w:rPr>
          <w:b/>
        </w:rPr>
        <w:t xml:space="preserve">RTO coordinator </w:t>
      </w:r>
    </w:p>
    <w:p w14:paraId="6B43019A" w14:textId="77777777" w:rsidR="006B1BAE" w:rsidRPr="00B40F02" w:rsidRDefault="00B40F02" w:rsidP="006B1BAE">
      <w:pPr>
        <w:rPr>
          <w:b/>
        </w:rPr>
      </w:pPr>
      <w:r>
        <w:rPr>
          <w:b/>
        </w:rPr>
        <w:t xml:space="preserve">Email: </w:t>
      </w:r>
      <w:hyperlink r:id="rId14" w:history="1">
        <w:r w:rsidR="00704334" w:rsidRPr="00AC76A9">
          <w:rPr>
            <w:rStyle w:val="Hyperlink"/>
          </w:rPr>
          <w:t>Majella.anderson@icanlearn.edu.au</w:t>
        </w:r>
      </w:hyperlink>
      <w:r w:rsidR="00704334">
        <w:t xml:space="preserve"> </w:t>
      </w:r>
      <w:r w:rsidR="00DE4F11" w:rsidRPr="00A242CA">
        <w:t xml:space="preserve"> </w:t>
      </w:r>
    </w:p>
    <w:p w14:paraId="04A160BE" w14:textId="77777777" w:rsidR="006B1BAE" w:rsidRDefault="006B1BAE" w:rsidP="006B1BAE">
      <w:pPr>
        <w:rPr>
          <w:color w:val="1F497D"/>
        </w:rPr>
      </w:pPr>
    </w:p>
    <w:p w14:paraId="3E090CCD" w14:textId="77777777" w:rsidR="006B1BAE" w:rsidRDefault="006B1BAE" w:rsidP="006B1BAE">
      <w:pPr>
        <w:rPr>
          <w:color w:val="1F497D"/>
        </w:rPr>
      </w:pPr>
    </w:p>
    <w:p w14:paraId="7C3CDBA7" w14:textId="77777777" w:rsidR="00507939" w:rsidRPr="00316B0B" w:rsidRDefault="00507939" w:rsidP="00EA56D5"/>
    <w:p w14:paraId="45C384F0" w14:textId="77777777" w:rsidR="00EA56D5" w:rsidRDefault="00EA56D5" w:rsidP="00A62009"/>
    <w:p w14:paraId="78CFBAFC" w14:textId="77777777" w:rsidR="002C1B21" w:rsidRDefault="002C1B21" w:rsidP="003C0447"/>
    <w:p w14:paraId="5445408B" w14:textId="77777777" w:rsidR="006550A1" w:rsidRDefault="006550A1" w:rsidP="00785392">
      <w:pPr>
        <w:spacing w:line="360" w:lineRule="auto"/>
      </w:pPr>
      <w:r w:rsidRPr="003C0447">
        <w:t xml:space="preserve">The </w:t>
      </w:r>
      <w:r w:rsidR="00A3230C">
        <w:t>Dipl</w:t>
      </w:r>
      <w:r w:rsidR="00331A44">
        <w:t xml:space="preserve">oma of </w:t>
      </w:r>
      <w:r w:rsidR="000A3A0D">
        <w:t>Financial Counselling</w:t>
      </w:r>
      <w:r w:rsidR="00811895">
        <w:t xml:space="preserve"> course is</w:t>
      </w:r>
      <w:r w:rsidRPr="003C0447">
        <w:t xml:space="preserve"> delivered by </w:t>
      </w:r>
      <w:r w:rsidR="000A3A0D">
        <w:t>ICAN Learn.</w:t>
      </w:r>
      <w:r w:rsidR="00CE0D9B" w:rsidRPr="003C0447">
        <w:t xml:space="preserve">  </w:t>
      </w:r>
      <w:r w:rsidR="000A3A0D">
        <w:t>ICAN Learn em</w:t>
      </w:r>
      <w:r w:rsidRPr="003C0447">
        <w:t xml:space="preserve">ploys qualified educators and accredited </w:t>
      </w:r>
      <w:r w:rsidR="002C1B21" w:rsidRPr="003C0447">
        <w:t>trainers.</w:t>
      </w:r>
      <w:r w:rsidRPr="003C0447">
        <w:t xml:space="preserve"> </w:t>
      </w:r>
      <w:r w:rsidR="002C1B21">
        <w:t xml:space="preserve"> </w:t>
      </w:r>
      <w:r w:rsidRPr="003C0447">
        <w:t xml:space="preserve">All </w:t>
      </w:r>
      <w:r w:rsidR="000A3A0D">
        <w:t>ICAN Learn</w:t>
      </w:r>
      <w:r w:rsidRPr="003C0447">
        <w:t xml:space="preserve"> Assessors in the course have extensive current industry experience, and meet all the Australian National Training Authority guidelines for accredited trainers including Certificate IV in </w:t>
      </w:r>
      <w:r w:rsidR="007B0044">
        <w:t>Tr</w:t>
      </w:r>
      <w:r w:rsidR="001A018C">
        <w:t>aining and Assessment 40116.</w:t>
      </w:r>
      <w:r w:rsidR="007B0044">
        <w:t xml:space="preserve"> </w:t>
      </w:r>
      <w:r w:rsidRPr="003C0447">
        <w:t xml:space="preserve"> </w:t>
      </w:r>
      <w:r w:rsidR="002C1B21">
        <w:t xml:space="preserve"> </w:t>
      </w:r>
      <w:r w:rsidRPr="003C0447">
        <w:t>In addition</w:t>
      </w:r>
      <w:r w:rsidR="004B67CE">
        <w:t>,</w:t>
      </w:r>
      <w:r w:rsidRPr="003C0447">
        <w:t xml:space="preserve"> all have </w:t>
      </w:r>
      <w:r w:rsidR="00CE0D9B" w:rsidRPr="003C0447">
        <w:t>t</w:t>
      </w:r>
      <w:r w:rsidRPr="003C0447">
        <w:t>ertiary qualifications in teaching and relevant Commu</w:t>
      </w:r>
      <w:r w:rsidR="002C1B21">
        <w:t>nity Services qualifications.</w:t>
      </w:r>
    </w:p>
    <w:p w14:paraId="7FC9FD04" w14:textId="77777777" w:rsidR="00811895" w:rsidRDefault="00811895">
      <w:pPr>
        <w:rPr>
          <w:b/>
        </w:rPr>
      </w:pPr>
      <w:r>
        <w:rPr>
          <w:b/>
        </w:rPr>
        <w:br w:type="page"/>
      </w:r>
    </w:p>
    <w:p w14:paraId="02FC9192" w14:textId="77777777" w:rsidR="00A3230C" w:rsidRDefault="00A3230C">
      <w:pPr>
        <w:rPr>
          <w:b/>
        </w:rPr>
      </w:pPr>
    </w:p>
    <w:p w14:paraId="2E693F1E" w14:textId="77777777" w:rsidR="006550A1" w:rsidRPr="001A018C" w:rsidRDefault="006550A1" w:rsidP="001A018C">
      <w:pPr>
        <w:pStyle w:val="IntenseQuote"/>
        <w:ind w:left="0"/>
        <w:rPr>
          <w:i w:val="0"/>
          <w:sz w:val="21"/>
          <w:szCs w:val="21"/>
        </w:rPr>
      </w:pPr>
      <w:bookmarkStart w:id="3" w:name="_Toc266184853"/>
      <w:r w:rsidRPr="00A922A4">
        <w:rPr>
          <w:i w:val="0"/>
          <w:sz w:val="21"/>
          <w:szCs w:val="21"/>
        </w:rPr>
        <w:t>INTRODUCTION</w:t>
      </w:r>
      <w:bookmarkEnd w:id="3"/>
    </w:p>
    <w:p w14:paraId="16A73AC5" w14:textId="77777777" w:rsidR="006550A1" w:rsidRDefault="002C1B21" w:rsidP="00857C99">
      <w:pPr>
        <w:spacing w:line="360" w:lineRule="auto"/>
        <w:jc w:val="both"/>
        <w:rPr>
          <w:sz w:val="16"/>
        </w:rPr>
      </w:pPr>
      <w:r w:rsidRPr="00A242CA">
        <w:rPr>
          <w:sz w:val="16"/>
        </w:rPr>
        <w:t xml:space="preserve">The </w:t>
      </w:r>
      <w:r w:rsidR="000A3A0D">
        <w:rPr>
          <w:sz w:val="16"/>
        </w:rPr>
        <w:t xml:space="preserve">Diploma </w:t>
      </w:r>
      <w:r w:rsidR="00027D1D" w:rsidRPr="00A242CA">
        <w:rPr>
          <w:sz w:val="16"/>
        </w:rPr>
        <w:t xml:space="preserve">of </w:t>
      </w:r>
      <w:r w:rsidR="00811895" w:rsidRPr="00A242CA">
        <w:rPr>
          <w:sz w:val="16"/>
        </w:rPr>
        <w:t xml:space="preserve">Financial Counselling </w:t>
      </w:r>
      <w:r w:rsidR="004B67CE" w:rsidRPr="00A242CA">
        <w:rPr>
          <w:sz w:val="16"/>
        </w:rPr>
        <w:t>course (</w:t>
      </w:r>
      <w:r w:rsidR="00811895" w:rsidRPr="00A242CA">
        <w:rPr>
          <w:sz w:val="16"/>
        </w:rPr>
        <w:t>CHC5</w:t>
      </w:r>
      <w:r w:rsidR="000A3A0D">
        <w:rPr>
          <w:sz w:val="16"/>
        </w:rPr>
        <w:t>1115</w:t>
      </w:r>
      <w:r w:rsidR="00811895" w:rsidRPr="00A242CA">
        <w:rPr>
          <w:sz w:val="16"/>
        </w:rPr>
        <w:t>)</w:t>
      </w:r>
      <w:r w:rsidR="00027D1D" w:rsidRPr="00A242CA">
        <w:rPr>
          <w:sz w:val="16"/>
        </w:rPr>
        <w:t xml:space="preserve"> </w:t>
      </w:r>
      <w:r w:rsidR="006550A1" w:rsidRPr="00A242CA">
        <w:rPr>
          <w:sz w:val="16"/>
        </w:rPr>
        <w:t>aim</w:t>
      </w:r>
      <w:r w:rsidR="00811895" w:rsidRPr="00A242CA">
        <w:rPr>
          <w:sz w:val="16"/>
        </w:rPr>
        <w:t>s</w:t>
      </w:r>
      <w:r w:rsidR="006550A1" w:rsidRPr="00A242CA">
        <w:rPr>
          <w:sz w:val="16"/>
        </w:rPr>
        <w:t xml:space="preserve"> to provide participants with the knowledge and skills required to perform competently as </w:t>
      </w:r>
      <w:r w:rsidRPr="00A242CA">
        <w:rPr>
          <w:sz w:val="16"/>
        </w:rPr>
        <w:t xml:space="preserve">professional </w:t>
      </w:r>
      <w:r w:rsidR="000A3A0D">
        <w:rPr>
          <w:sz w:val="16"/>
        </w:rPr>
        <w:t xml:space="preserve">Financial Counsellors who </w:t>
      </w:r>
      <w:r w:rsidR="006550A1" w:rsidRPr="00A242CA">
        <w:rPr>
          <w:sz w:val="16"/>
        </w:rPr>
        <w:t xml:space="preserve">are expected to work in a variety of settings in the </w:t>
      </w:r>
      <w:r w:rsidR="00857C99" w:rsidRPr="00A242CA">
        <w:rPr>
          <w:sz w:val="16"/>
        </w:rPr>
        <w:t>Community Services</w:t>
      </w:r>
      <w:r w:rsidR="00811895" w:rsidRPr="00A242CA">
        <w:rPr>
          <w:sz w:val="16"/>
        </w:rPr>
        <w:t xml:space="preserve"> and Consumer Rights</w:t>
      </w:r>
      <w:r w:rsidR="00857C99" w:rsidRPr="00A242CA">
        <w:rPr>
          <w:sz w:val="16"/>
        </w:rPr>
        <w:t xml:space="preserve"> </w:t>
      </w:r>
      <w:r w:rsidR="00811895" w:rsidRPr="00A242CA">
        <w:rPr>
          <w:sz w:val="16"/>
        </w:rPr>
        <w:t>sector</w:t>
      </w:r>
      <w:r w:rsidR="000A3A0D">
        <w:rPr>
          <w:sz w:val="16"/>
        </w:rPr>
        <w:t>s</w:t>
      </w:r>
      <w:r w:rsidR="006550A1" w:rsidRPr="00A242CA">
        <w:rPr>
          <w:sz w:val="16"/>
        </w:rPr>
        <w:t xml:space="preserve">. </w:t>
      </w:r>
      <w:r w:rsidR="00857C99" w:rsidRPr="00A242CA">
        <w:rPr>
          <w:sz w:val="16"/>
        </w:rPr>
        <w:t xml:space="preserve"> </w:t>
      </w:r>
      <w:r w:rsidR="006550A1" w:rsidRPr="00A242CA">
        <w:rPr>
          <w:sz w:val="16"/>
        </w:rPr>
        <w:t>The course structure is designed to ensure a balance</w:t>
      </w:r>
      <w:r w:rsidR="00064530" w:rsidRPr="00A242CA">
        <w:rPr>
          <w:sz w:val="16"/>
        </w:rPr>
        <w:t xml:space="preserve"> between theory and practice </w:t>
      </w:r>
      <w:r w:rsidR="006550A1" w:rsidRPr="00A242CA">
        <w:rPr>
          <w:sz w:val="16"/>
        </w:rPr>
        <w:t>and to provide classroom and community based learning environments.</w:t>
      </w:r>
    </w:p>
    <w:p w14:paraId="28864C05" w14:textId="77777777" w:rsidR="001A018C" w:rsidRDefault="001A018C" w:rsidP="00857C99">
      <w:pPr>
        <w:spacing w:line="360" w:lineRule="auto"/>
        <w:jc w:val="both"/>
        <w:rPr>
          <w:sz w:val="16"/>
        </w:rPr>
      </w:pPr>
    </w:p>
    <w:p w14:paraId="431F14FD" w14:textId="77777777" w:rsidR="001A018C" w:rsidRPr="001A018C" w:rsidRDefault="001A018C" w:rsidP="00857C99">
      <w:pPr>
        <w:spacing w:line="360" w:lineRule="auto"/>
        <w:jc w:val="both"/>
        <w:rPr>
          <w:rFonts w:eastAsia="@MS Mincho"/>
          <w:sz w:val="16"/>
        </w:rPr>
      </w:pPr>
      <w:r w:rsidRPr="00A242CA">
        <w:rPr>
          <w:rFonts w:eastAsia="@MS Mincho"/>
          <w:sz w:val="16"/>
        </w:rPr>
        <w:t>This Placement Guide is for all</w:t>
      </w:r>
      <w:r>
        <w:rPr>
          <w:rFonts w:eastAsia="@MS Mincho"/>
          <w:sz w:val="16"/>
        </w:rPr>
        <w:t xml:space="preserve"> agencies with students / staff who are students and hence are</w:t>
      </w:r>
      <w:r w:rsidRPr="00A242CA">
        <w:rPr>
          <w:rFonts w:eastAsia="@MS Mincho"/>
          <w:sz w:val="16"/>
        </w:rPr>
        <w:t xml:space="preserve"> involved in the Diploma of Financial Counselling</w:t>
      </w:r>
      <w:r>
        <w:rPr>
          <w:rFonts w:eastAsia="@MS Mincho"/>
          <w:sz w:val="16"/>
        </w:rPr>
        <w:t xml:space="preserve"> (CHC51115)</w:t>
      </w:r>
      <w:r w:rsidRPr="00A242CA">
        <w:rPr>
          <w:rFonts w:eastAsia="@MS Mincho"/>
          <w:sz w:val="16"/>
        </w:rPr>
        <w:t>. This guide provides a brief outline of the courses and the specific</w:t>
      </w:r>
      <w:r>
        <w:rPr>
          <w:rFonts w:eastAsia="@MS Mincho"/>
          <w:sz w:val="16"/>
        </w:rPr>
        <w:t xml:space="preserve"> work</w:t>
      </w:r>
      <w:r w:rsidRPr="00A242CA">
        <w:rPr>
          <w:rFonts w:eastAsia="@MS Mincho"/>
          <w:sz w:val="16"/>
        </w:rPr>
        <w:t xml:space="preserve"> placement (on-the-job) requirements, i.e. placement component in th</w:t>
      </w:r>
      <w:r>
        <w:rPr>
          <w:rFonts w:eastAsia="@MS Mincho"/>
          <w:sz w:val="16"/>
        </w:rPr>
        <w:t>e context of the overall course and the</w:t>
      </w:r>
      <w:r w:rsidRPr="00A242CA">
        <w:rPr>
          <w:rFonts w:eastAsia="@MS Mincho"/>
          <w:sz w:val="16"/>
        </w:rPr>
        <w:t xml:space="preserve"> roles and responsibilities of al</w:t>
      </w:r>
      <w:r>
        <w:rPr>
          <w:rFonts w:eastAsia="@MS Mincho"/>
          <w:sz w:val="16"/>
        </w:rPr>
        <w:t>l the parties.</w:t>
      </w:r>
    </w:p>
    <w:p w14:paraId="1A74F817" w14:textId="77777777" w:rsidR="001A018C" w:rsidRDefault="001A018C" w:rsidP="001A018C">
      <w:pPr>
        <w:spacing w:line="360" w:lineRule="auto"/>
        <w:jc w:val="both"/>
        <w:rPr>
          <w:sz w:val="16"/>
        </w:rPr>
      </w:pPr>
    </w:p>
    <w:p w14:paraId="145E5D74" w14:textId="77777777" w:rsidR="001A018C" w:rsidRPr="001A018C" w:rsidRDefault="001A018C" w:rsidP="00857C99">
      <w:pPr>
        <w:spacing w:line="360" w:lineRule="auto"/>
        <w:jc w:val="both"/>
        <w:rPr>
          <w:rFonts w:eastAsia="@MS Mincho"/>
          <w:sz w:val="16"/>
        </w:rPr>
      </w:pPr>
      <w:r w:rsidRPr="00A242CA">
        <w:rPr>
          <w:rFonts w:eastAsia="@MS Mincho"/>
          <w:sz w:val="16"/>
        </w:rPr>
        <w:t>Stu</w:t>
      </w:r>
      <w:r>
        <w:rPr>
          <w:rFonts w:eastAsia="@MS Mincho"/>
          <w:sz w:val="16"/>
        </w:rPr>
        <w:t>dents are required to undertake</w:t>
      </w:r>
      <w:r w:rsidRPr="00A242CA">
        <w:rPr>
          <w:rFonts w:eastAsia="@MS Mincho"/>
          <w:sz w:val="16"/>
        </w:rPr>
        <w:t xml:space="preserve"> 220 hours of placement. </w:t>
      </w:r>
      <w:r>
        <w:rPr>
          <w:rFonts w:eastAsia="@MS Mincho"/>
          <w:sz w:val="16"/>
        </w:rPr>
        <w:t>This is a requirement of the course assessment. If the student is employed whilst they are undertaking this course, the placement can be managed in the workplace through the setting aside of study time weekly alongside the setting of learning goals and a structured approach to learning. The placement requirements predominantly sit alongside the financial, legal and counselling units in the course. Placement</w:t>
      </w:r>
      <w:r w:rsidRPr="00A242CA">
        <w:rPr>
          <w:rFonts w:eastAsia="@MS Mincho"/>
          <w:sz w:val="16"/>
        </w:rPr>
        <w:t xml:space="preserve"> provide</w:t>
      </w:r>
      <w:r>
        <w:rPr>
          <w:rFonts w:eastAsia="@MS Mincho"/>
          <w:sz w:val="16"/>
        </w:rPr>
        <w:t>s the student</w:t>
      </w:r>
      <w:r w:rsidRPr="00A242CA">
        <w:rPr>
          <w:rFonts w:eastAsia="@MS Mincho"/>
          <w:sz w:val="16"/>
        </w:rPr>
        <w:t xml:space="preserve"> with the opportunity to demonstrate appropriate professional skills, in varied settings</w:t>
      </w:r>
      <w:r>
        <w:rPr>
          <w:rFonts w:eastAsia="@MS Mincho"/>
          <w:sz w:val="16"/>
        </w:rPr>
        <w:t xml:space="preserve">, and allows the workplace mentor in the workplace to explore their own skills as the placement progresses. At all times, the workplace workplace mentor, the agency or the student is entitled to contact the Placement Liaison person. The Placement Liaison person responsible to ensure that the student and the workplace are able to support a productive working partnership. </w:t>
      </w:r>
    </w:p>
    <w:p w14:paraId="0333EF7B" w14:textId="77777777" w:rsidR="00A242CA" w:rsidRPr="00A242CA" w:rsidRDefault="00A242CA" w:rsidP="00857C99">
      <w:pPr>
        <w:spacing w:line="360" w:lineRule="auto"/>
        <w:jc w:val="both"/>
        <w:rPr>
          <w:sz w:val="16"/>
        </w:rPr>
      </w:pPr>
    </w:p>
    <w:p w14:paraId="7A76E7F8" w14:textId="77777777" w:rsidR="00755F1E" w:rsidRDefault="00755F1E" w:rsidP="00857C99">
      <w:pPr>
        <w:spacing w:line="360" w:lineRule="auto"/>
        <w:jc w:val="both"/>
        <w:rPr>
          <w:sz w:val="16"/>
        </w:rPr>
      </w:pPr>
      <w:r w:rsidRPr="00A242CA">
        <w:rPr>
          <w:sz w:val="16"/>
        </w:rPr>
        <w:t>Completi</w:t>
      </w:r>
      <w:r w:rsidR="000A3A0D">
        <w:rPr>
          <w:sz w:val="16"/>
        </w:rPr>
        <w:t xml:space="preserve">on of this course, including the </w:t>
      </w:r>
      <w:r w:rsidR="004B67CE">
        <w:rPr>
          <w:sz w:val="16"/>
        </w:rPr>
        <w:t>220-hour</w:t>
      </w:r>
      <w:r w:rsidR="000A3A0D">
        <w:rPr>
          <w:sz w:val="16"/>
        </w:rPr>
        <w:t xml:space="preserve"> placement component, </w:t>
      </w:r>
      <w:r w:rsidRPr="00A242CA">
        <w:rPr>
          <w:sz w:val="16"/>
        </w:rPr>
        <w:t>enable</w:t>
      </w:r>
      <w:r w:rsidR="000A3A0D">
        <w:rPr>
          <w:sz w:val="16"/>
        </w:rPr>
        <w:t>s</w:t>
      </w:r>
      <w:r w:rsidRPr="00A242CA">
        <w:rPr>
          <w:sz w:val="16"/>
        </w:rPr>
        <w:t xml:space="preserve"> graduates to apply for registration as accredited financial counsellors</w:t>
      </w:r>
      <w:r w:rsidR="00A242CA" w:rsidRPr="00A242CA">
        <w:rPr>
          <w:sz w:val="16"/>
        </w:rPr>
        <w:t xml:space="preserve"> and</w:t>
      </w:r>
      <w:r w:rsidRPr="00A242CA">
        <w:rPr>
          <w:sz w:val="16"/>
        </w:rPr>
        <w:t xml:space="preserve"> Full Members of the </w:t>
      </w:r>
      <w:r w:rsidR="000A3A0D">
        <w:rPr>
          <w:sz w:val="16"/>
        </w:rPr>
        <w:t xml:space="preserve">peak body in their State/ </w:t>
      </w:r>
      <w:r w:rsidR="004B67CE">
        <w:rPr>
          <w:sz w:val="16"/>
        </w:rPr>
        <w:t xml:space="preserve">Territory </w:t>
      </w:r>
      <w:r w:rsidR="004B67CE" w:rsidRPr="00A242CA">
        <w:rPr>
          <w:sz w:val="16"/>
        </w:rPr>
        <w:t>and</w:t>
      </w:r>
      <w:r w:rsidR="000A3A0D">
        <w:rPr>
          <w:sz w:val="16"/>
        </w:rPr>
        <w:t xml:space="preserve"> request access to Financial Counselling Australia’s (FCA’s) website through those peaks to obtain a membership number to practice as a financial counsellor. </w:t>
      </w:r>
    </w:p>
    <w:p w14:paraId="3EAE0E55" w14:textId="77777777" w:rsidR="006550A1" w:rsidRPr="001A018C" w:rsidRDefault="000A3A0D" w:rsidP="00857C99">
      <w:pPr>
        <w:spacing w:line="360" w:lineRule="auto"/>
        <w:jc w:val="both"/>
        <w:rPr>
          <w:sz w:val="16"/>
        </w:rPr>
      </w:pPr>
      <w:r>
        <w:rPr>
          <w:sz w:val="16"/>
        </w:rPr>
        <w:t>Liaison with and membership of peak bodies is a requirement of the Australian Securities and Investment Commission (ASIC), which</w:t>
      </w:r>
      <w:r w:rsidR="001A018C">
        <w:rPr>
          <w:sz w:val="16"/>
        </w:rPr>
        <w:t xml:space="preserve"> regulates financial counsellors and their agencies. </w:t>
      </w:r>
    </w:p>
    <w:p w14:paraId="36689963" w14:textId="77777777" w:rsidR="006550A1" w:rsidRPr="00A242CA" w:rsidRDefault="006550A1" w:rsidP="00857C99">
      <w:pPr>
        <w:spacing w:line="360" w:lineRule="auto"/>
        <w:jc w:val="both"/>
        <w:rPr>
          <w:rFonts w:eastAsia="@MS Mincho"/>
          <w:sz w:val="12"/>
          <w:szCs w:val="16"/>
        </w:rPr>
      </w:pPr>
    </w:p>
    <w:p w14:paraId="65D141E1" w14:textId="77777777" w:rsidR="00B06ED7" w:rsidRPr="001A018C" w:rsidRDefault="00857C99" w:rsidP="00857C99">
      <w:pPr>
        <w:spacing w:line="360" w:lineRule="auto"/>
        <w:jc w:val="both"/>
        <w:rPr>
          <w:rFonts w:eastAsia="@MS Mincho"/>
          <w:sz w:val="16"/>
        </w:rPr>
      </w:pPr>
      <w:r w:rsidRPr="00A242CA">
        <w:rPr>
          <w:rFonts w:eastAsia="@MS Mincho"/>
          <w:sz w:val="16"/>
        </w:rPr>
        <w:t xml:space="preserve">This Placement Guide </w:t>
      </w:r>
      <w:r w:rsidR="006550A1" w:rsidRPr="00A242CA">
        <w:rPr>
          <w:rFonts w:eastAsia="@MS Mincho"/>
          <w:sz w:val="16"/>
        </w:rPr>
        <w:t>provide</w:t>
      </w:r>
      <w:r w:rsidR="00785392">
        <w:rPr>
          <w:rFonts w:eastAsia="@MS Mincho"/>
          <w:sz w:val="16"/>
        </w:rPr>
        <w:t>s</w:t>
      </w:r>
      <w:r w:rsidR="006550A1" w:rsidRPr="00A242CA">
        <w:rPr>
          <w:rFonts w:eastAsia="@MS Mincho"/>
          <w:sz w:val="16"/>
        </w:rPr>
        <w:t xml:space="preserve"> guidelines for </w:t>
      </w:r>
      <w:r w:rsidR="001A018C">
        <w:rPr>
          <w:rFonts w:eastAsia="@MS Mincho"/>
          <w:sz w:val="16"/>
        </w:rPr>
        <w:t xml:space="preserve">students, </w:t>
      </w:r>
      <w:r w:rsidR="000864FF">
        <w:rPr>
          <w:rFonts w:eastAsia="@MS Mincho"/>
          <w:sz w:val="16"/>
        </w:rPr>
        <w:t>workplace mentor</w:t>
      </w:r>
      <w:r w:rsidR="006550A1" w:rsidRPr="00A242CA">
        <w:rPr>
          <w:rFonts w:eastAsia="@MS Mincho"/>
          <w:sz w:val="16"/>
        </w:rPr>
        <w:t xml:space="preserve">s and </w:t>
      </w:r>
      <w:r w:rsidR="000A3A0D">
        <w:rPr>
          <w:rFonts w:eastAsia="@MS Mincho"/>
          <w:sz w:val="16"/>
        </w:rPr>
        <w:t>ICAN Learn</w:t>
      </w:r>
      <w:r w:rsidR="006550A1" w:rsidRPr="00A242CA">
        <w:rPr>
          <w:rFonts w:eastAsia="@MS Mincho"/>
          <w:sz w:val="16"/>
        </w:rPr>
        <w:t xml:space="preserve"> teaching staff</w:t>
      </w:r>
      <w:r w:rsidR="000A3A0D">
        <w:rPr>
          <w:rFonts w:eastAsia="@MS Mincho"/>
          <w:sz w:val="16"/>
        </w:rPr>
        <w:t>.</w:t>
      </w:r>
      <w:r w:rsidR="006550A1" w:rsidRPr="00A242CA">
        <w:rPr>
          <w:rFonts w:eastAsia="@MS Mincho"/>
          <w:sz w:val="16"/>
        </w:rPr>
        <w:t xml:space="preserve"> The </w:t>
      </w:r>
      <w:r w:rsidR="001A018C">
        <w:rPr>
          <w:rFonts w:eastAsia="@MS Mincho"/>
          <w:sz w:val="16"/>
        </w:rPr>
        <w:t xml:space="preserve">workplacement activities are managed through our online placement unit, where students are required to record activities, reflections and answer questions. </w:t>
      </w:r>
      <w:r w:rsidR="006A2773" w:rsidRPr="00A242CA">
        <w:rPr>
          <w:rFonts w:eastAsia="@MS Mincho"/>
          <w:sz w:val="16"/>
        </w:rPr>
        <w:t xml:space="preserve"> </w:t>
      </w:r>
      <w:r w:rsidR="001A018C">
        <w:rPr>
          <w:rFonts w:eastAsia="@MS Mincho"/>
          <w:sz w:val="16"/>
        </w:rPr>
        <w:t xml:space="preserve">The Catapult portal hosts </w:t>
      </w:r>
      <w:r w:rsidR="004B67CE" w:rsidRPr="00A242CA">
        <w:rPr>
          <w:rFonts w:eastAsia="@MS Mincho"/>
          <w:sz w:val="16"/>
        </w:rPr>
        <w:t>their</w:t>
      </w:r>
      <w:r w:rsidR="00811895" w:rsidRPr="00A242CA">
        <w:rPr>
          <w:rFonts w:eastAsia="@MS Mincho"/>
          <w:sz w:val="16"/>
        </w:rPr>
        <w:t xml:space="preserve"> learning plan </w:t>
      </w:r>
      <w:r w:rsidR="004B67CE" w:rsidRPr="00A242CA">
        <w:rPr>
          <w:rFonts w:eastAsia="@MS Mincho"/>
          <w:sz w:val="16"/>
        </w:rPr>
        <w:t>and includes</w:t>
      </w:r>
      <w:r w:rsidR="000A3A0D">
        <w:rPr>
          <w:rFonts w:eastAsia="@MS Mincho"/>
          <w:sz w:val="16"/>
        </w:rPr>
        <w:t xml:space="preserve"> a</w:t>
      </w:r>
      <w:r w:rsidR="00811895" w:rsidRPr="00A242CA">
        <w:rPr>
          <w:rFonts w:eastAsia="@MS Mincho"/>
          <w:sz w:val="16"/>
        </w:rPr>
        <w:t xml:space="preserve"> </w:t>
      </w:r>
      <w:r w:rsidR="000A3A0D">
        <w:rPr>
          <w:rFonts w:eastAsia="@MS Mincho"/>
          <w:sz w:val="16"/>
        </w:rPr>
        <w:t xml:space="preserve">Workplace </w:t>
      </w:r>
      <w:r w:rsidR="000864FF">
        <w:rPr>
          <w:rFonts w:eastAsia="@MS Mincho"/>
          <w:sz w:val="16"/>
        </w:rPr>
        <w:t>mentor</w:t>
      </w:r>
      <w:r w:rsidR="001A018C">
        <w:rPr>
          <w:rFonts w:eastAsia="@MS Mincho"/>
          <w:sz w:val="16"/>
        </w:rPr>
        <w:t>’s report which can be downloaded and signed off by the mentor</w:t>
      </w:r>
      <w:r w:rsidR="003576F6" w:rsidRPr="00A242CA">
        <w:rPr>
          <w:rFonts w:eastAsia="@MS Mincho"/>
          <w:sz w:val="16"/>
        </w:rPr>
        <w:t xml:space="preserve">.   Students are to maintain a daily journal </w:t>
      </w:r>
      <w:r w:rsidR="006550A1" w:rsidRPr="00A242CA">
        <w:rPr>
          <w:rFonts w:eastAsia="@MS Mincho"/>
          <w:sz w:val="16"/>
        </w:rPr>
        <w:t xml:space="preserve">whilst </w:t>
      </w:r>
      <w:r w:rsidR="000A3A0D">
        <w:rPr>
          <w:rFonts w:eastAsia="@MS Mincho"/>
          <w:sz w:val="16"/>
        </w:rPr>
        <w:t>they are</w:t>
      </w:r>
      <w:r w:rsidR="006550A1" w:rsidRPr="00A242CA">
        <w:rPr>
          <w:rFonts w:eastAsia="@MS Mincho"/>
          <w:sz w:val="16"/>
        </w:rPr>
        <w:t xml:space="preserve"> on placement</w:t>
      </w:r>
      <w:r w:rsidR="00785392">
        <w:rPr>
          <w:rFonts w:eastAsia="@MS Mincho"/>
          <w:sz w:val="16"/>
        </w:rPr>
        <w:t>,</w:t>
      </w:r>
      <w:r w:rsidR="006550A1" w:rsidRPr="00A242CA">
        <w:rPr>
          <w:rFonts w:eastAsia="@MS Mincho"/>
          <w:sz w:val="16"/>
        </w:rPr>
        <w:t xml:space="preserve"> </w:t>
      </w:r>
      <w:r w:rsidR="000A3A0D">
        <w:rPr>
          <w:rFonts w:eastAsia="@MS Mincho"/>
          <w:sz w:val="16"/>
        </w:rPr>
        <w:t>which</w:t>
      </w:r>
      <w:r w:rsidR="006550A1" w:rsidRPr="00A242CA">
        <w:rPr>
          <w:rFonts w:eastAsia="@MS Mincho"/>
          <w:sz w:val="16"/>
        </w:rPr>
        <w:t xml:space="preserve"> </w:t>
      </w:r>
      <w:r w:rsidR="003576F6" w:rsidRPr="00A242CA">
        <w:rPr>
          <w:rFonts w:eastAsia="@MS Mincho"/>
          <w:sz w:val="16"/>
        </w:rPr>
        <w:t>include</w:t>
      </w:r>
      <w:r w:rsidR="00785392">
        <w:rPr>
          <w:rFonts w:eastAsia="@MS Mincho"/>
          <w:sz w:val="16"/>
        </w:rPr>
        <w:t>s</w:t>
      </w:r>
      <w:r w:rsidR="003576F6" w:rsidRPr="00A242CA">
        <w:rPr>
          <w:rFonts w:eastAsia="@MS Mincho"/>
          <w:sz w:val="16"/>
        </w:rPr>
        <w:t xml:space="preserve"> an evaluation </w:t>
      </w:r>
      <w:r w:rsidR="006550A1" w:rsidRPr="00A242CA">
        <w:rPr>
          <w:rFonts w:eastAsia="@MS Mincho"/>
          <w:sz w:val="16"/>
        </w:rPr>
        <w:t xml:space="preserve">of goals, tasks and </w:t>
      </w:r>
      <w:r w:rsidR="003576F6" w:rsidRPr="00A242CA">
        <w:rPr>
          <w:rFonts w:eastAsia="@MS Mincho"/>
          <w:sz w:val="16"/>
        </w:rPr>
        <w:t>reflect on each day’s learnings.</w:t>
      </w:r>
      <w:r w:rsidR="001A018C">
        <w:rPr>
          <w:rFonts w:eastAsia="@MS Mincho"/>
          <w:sz w:val="16"/>
        </w:rPr>
        <w:t xml:space="preserve"> This journal is maintained using the Catapult e-learning portal and is a requirement of placement. The Journal is used for discussion with the student in relation to experiences and client work. All discussions are confidential and client details are not revealed. </w:t>
      </w:r>
    </w:p>
    <w:p w14:paraId="27D9498E" w14:textId="77777777" w:rsidR="00A242CA" w:rsidRPr="00A242CA" w:rsidRDefault="00A242CA" w:rsidP="00857C99">
      <w:pPr>
        <w:spacing w:line="360" w:lineRule="auto"/>
        <w:jc w:val="both"/>
        <w:rPr>
          <w:rFonts w:eastAsia="@MS Mincho"/>
          <w:sz w:val="16"/>
        </w:rPr>
      </w:pPr>
    </w:p>
    <w:p w14:paraId="55E786E1" w14:textId="77777777" w:rsidR="006550A1" w:rsidRPr="00A242CA" w:rsidRDefault="006550A1" w:rsidP="00857C99">
      <w:pPr>
        <w:spacing w:line="360" w:lineRule="auto"/>
        <w:jc w:val="both"/>
        <w:rPr>
          <w:rFonts w:eastAsia="@MS Mincho"/>
          <w:sz w:val="16"/>
        </w:rPr>
      </w:pPr>
      <w:r w:rsidRPr="00A242CA">
        <w:rPr>
          <w:rFonts w:eastAsia="@MS Mincho"/>
          <w:sz w:val="16"/>
        </w:rPr>
        <w:t>Students will demonstrate that they are self-directed adult learners by:</w:t>
      </w:r>
    </w:p>
    <w:p w14:paraId="2E2E4BB8" w14:textId="77777777" w:rsidR="006550A1" w:rsidRPr="00A242CA" w:rsidRDefault="006550A1" w:rsidP="00857C99">
      <w:pPr>
        <w:numPr>
          <w:ilvl w:val="0"/>
          <w:numId w:val="1"/>
        </w:numPr>
        <w:spacing w:line="360" w:lineRule="auto"/>
        <w:jc w:val="both"/>
        <w:rPr>
          <w:rFonts w:eastAsia="@MS Mincho"/>
          <w:sz w:val="16"/>
        </w:rPr>
      </w:pPr>
      <w:r w:rsidRPr="00A242CA">
        <w:rPr>
          <w:rFonts w:eastAsia="@MS Mincho"/>
          <w:sz w:val="16"/>
        </w:rPr>
        <w:t xml:space="preserve">Contributing to the organisation of their placement, </w:t>
      </w:r>
    </w:p>
    <w:p w14:paraId="411B8D7D" w14:textId="77777777" w:rsidR="006550A1" w:rsidRPr="00A242CA" w:rsidRDefault="006550A1" w:rsidP="00857C99">
      <w:pPr>
        <w:numPr>
          <w:ilvl w:val="0"/>
          <w:numId w:val="1"/>
        </w:numPr>
        <w:spacing w:line="360" w:lineRule="auto"/>
        <w:jc w:val="both"/>
        <w:rPr>
          <w:rFonts w:eastAsia="@MS Mincho"/>
          <w:sz w:val="16"/>
        </w:rPr>
      </w:pPr>
      <w:r w:rsidRPr="00A242CA">
        <w:rPr>
          <w:rFonts w:eastAsia="@MS Mincho"/>
          <w:sz w:val="16"/>
        </w:rPr>
        <w:t xml:space="preserve">Developing their learning plan, </w:t>
      </w:r>
    </w:p>
    <w:p w14:paraId="590FBE5D" w14:textId="77777777" w:rsidR="006550A1" w:rsidRPr="00A242CA" w:rsidRDefault="006550A1" w:rsidP="00857C99">
      <w:pPr>
        <w:numPr>
          <w:ilvl w:val="0"/>
          <w:numId w:val="1"/>
        </w:numPr>
        <w:spacing w:line="360" w:lineRule="auto"/>
        <w:jc w:val="both"/>
        <w:rPr>
          <w:rFonts w:eastAsia="@MS Mincho"/>
          <w:sz w:val="16"/>
        </w:rPr>
      </w:pPr>
      <w:r w:rsidRPr="00A242CA">
        <w:rPr>
          <w:rFonts w:eastAsia="@MS Mincho"/>
          <w:sz w:val="16"/>
        </w:rPr>
        <w:t xml:space="preserve">Undertaking a variety of </w:t>
      </w:r>
      <w:r w:rsidR="003576F6" w:rsidRPr="00A242CA">
        <w:rPr>
          <w:rFonts w:eastAsia="@MS Mincho"/>
          <w:sz w:val="16"/>
        </w:rPr>
        <w:t xml:space="preserve">financial counselling </w:t>
      </w:r>
      <w:r w:rsidRPr="00A242CA">
        <w:rPr>
          <w:rFonts w:eastAsia="@MS Mincho"/>
          <w:sz w:val="16"/>
        </w:rPr>
        <w:t>roles on placement and</w:t>
      </w:r>
    </w:p>
    <w:p w14:paraId="4C06DA57" w14:textId="77777777" w:rsidR="006550A1" w:rsidRDefault="006550A1" w:rsidP="00857C99">
      <w:pPr>
        <w:numPr>
          <w:ilvl w:val="0"/>
          <w:numId w:val="1"/>
        </w:numPr>
        <w:spacing w:line="360" w:lineRule="auto"/>
        <w:jc w:val="both"/>
        <w:rPr>
          <w:rFonts w:eastAsia="@MS Mincho"/>
          <w:sz w:val="16"/>
        </w:rPr>
      </w:pPr>
      <w:r w:rsidRPr="00A242CA">
        <w:rPr>
          <w:rFonts w:eastAsia="@MS Mincho"/>
          <w:sz w:val="16"/>
        </w:rPr>
        <w:t>Contributing to their placement evaluation and report</w:t>
      </w:r>
      <w:r w:rsidR="00857C99" w:rsidRPr="00A242CA">
        <w:rPr>
          <w:rFonts w:eastAsia="@MS Mincho"/>
          <w:sz w:val="16"/>
        </w:rPr>
        <w:t>.</w:t>
      </w:r>
    </w:p>
    <w:p w14:paraId="3DF30C4E" w14:textId="77777777" w:rsidR="00A242CA" w:rsidRPr="00A242CA" w:rsidRDefault="00A242CA" w:rsidP="00887AE4">
      <w:pPr>
        <w:spacing w:line="360" w:lineRule="auto"/>
        <w:ind w:left="720"/>
        <w:jc w:val="both"/>
        <w:rPr>
          <w:rFonts w:eastAsia="@MS Mincho"/>
          <w:sz w:val="16"/>
        </w:rPr>
      </w:pPr>
    </w:p>
    <w:p w14:paraId="302BD7DD" w14:textId="77777777" w:rsidR="003576F6" w:rsidRPr="00A242CA" w:rsidRDefault="006550A1" w:rsidP="00857C99">
      <w:pPr>
        <w:spacing w:line="360" w:lineRule="auto"/>
        <w:jc w:val="both"/>
        <w:rPr>
          <w:rFonts w:eastAsia="@MS Mincho"/>
          <w:sz w:val="16"/>
        </w:rPr>
      </w:pPr>
      <w:r w:rsidRPr="00A242CA">
        <w:rPr>
          <w:rFonts w:eastAsia="@MS Mincho"/>
          <w:sz w:val="16"/>
        </w:rPr>
        <w:t>A valuable placement experience requires mutual flexibility, support, understanding and commitment to the process. Students have an opportunity to develop their skills and knowledge and to integrate theory and practice in a real, rather than a contrived setting. They also have the support and the supervision of an experienced</w:t>
      </w:r>
      <w:r w:rsidR="00FF5B49" w:rsidRPr="00A242CA">
        <w:rPr>
          <w:rFonts w:eastAsia="@MS Mincho"/>
          <w:sz w:val="16"/>
        </w:rPr>
        <w:t xml:space="preserve"> and</w:t>
      </w:r>
      <w:r w:rsidRPr="00A242CA">
        <w:rPr>
          <w:rFonts w:eastAsia="@MS Mincho"/>
          <w:sz w:val="16"/>
        </w:rPr>
        <w:t xml:space="preserve"> appropriately qualified worker who can guide, inform and develop student’s learning in settings that are more often than not extremely challenging. </w:t>
      </w:r>
    </w:p>
    <w:p w14:paraId="1D0516B9" w14:textId="77777777" w:rsidR="00A242CA" w:rsidRPr="00A242CA" w:rsidRDefault="00A242CA" w:rsidP="00857C99">
      <w:pPr>
        <w:spacing w:line="360" w:lineRule="auto"/>
        <w:jc w:val="both"/>
        <w:rPr>
          <w:rFonts w:eastAsia="@MS Mincho"/>
          <w:sz w:val="16"/>
        </w:rPr>
      </w:pPr>
    </w:p>
    <w:p w14:paraId="67457E16" w14:textId="77777777" w:rsidR="00027D1D" w:rsidRPr="00887AE4" w:rsidRDefault="006550A1" w:rsidP="00857C99">
      <w:pPr>
        <w:spacing w:line="360" w:lineRule="auto"/>
        <w:jc w:val="both"/>
        <w:rPr>
          <w:rFonts w:eastAsia="@MS Mincho"/>
          <w:sz w:val="16"/>
        </w:rPr>
      </w:pPr>
      <w:r w:rsidRPr="00A242CA">
        <w:rPr>
          <w:rFonts w:eastAsia="@MS Mincho"/>
          <w:sz w:val="16"/>
        </w:rPr>
        <w:t xml:space="preserve">Placement </w:t>
      </w:r>
      <w:r w:rsidR="000864FF">
        <w:rPr>
          <w:rFonts w:eastAsia="@MS Mincho"/>
          <w:sz w:val="16"/>
        </w:rPr>
        <w:t>workplace mentor</w:t>
      </w:r>
      <w:r w:rsidRPr="00A242CA">
        <w:rPr>
          <w:rFonts w:eastAsia="@MS Mincho"/>
          <w:sz w:val="16"/>
        </w:rPr>
        <w:t xml:space="preserve">s and organisations benefit from the enthusiasm, new ideas and diversity students bring with them to placement. In addition, </w:t>
      </w:r>
      <w:r w:rsidR="000864FF">
        <w:rPr>
          <w:rFonts w:eastAsia="@MS Mincho"/>
          <w:sz w:val="16"/>
        </w:rPr>
        <w:t>workplace mentor</w:t>
      </w:r>
      <w:r w:rsidRPr="00A242CA">
        <w:rPr>
          <w:rFonts w:eastAsia="@MS Mincho"/>
          <w:sz w:val="16"/>
        </w:rPr>
        <w:t xml:space="preserve">s have an opportunity to share their experience, skills and insights.  </w:t>
      </w:r>
      <w:r w:rsidR="00887AE4">
        <w:rPr>
          <w:rFonts w:eastAsia="@MS Mincho"/>
          <w:sz w:val="16"/>
        </w:rPr>
        <w:t xml:space="preserve">ICAN Learn </w:t>
      </w:r>
      <w:r w:rsidRPr="00A242CA">
        <w:rPr>
          <w:rFonts w:eastAsia="@MS Mincho"/>
          <w:sz w:val="16"/>
        </w:rPr>
        <w:t xml:space="preserve">teaching staff and placement </w:t>
      </w:r>
      <w:r w:rsidR="000864FF">
        <w:rPr>
          <w:rFonts w:eastAsia="@MS Mincho"/>
          <w:sz w:val="16"/>
        </w:rPr>
        <w:t>workplace mentor</w:t>
      </w:r>
      <w:r w:rsidRPr="00A242CA">
        <w:rPr>
          <w:rFonts w:eastAsia="@MS Mincho"/>
          <w:sz w:val="16"/>
        </w:rPr>
        <w:t xml:space="preserve">s contribute to ensuring that future graduates will have structured, supervised off and on-the-job experience </w:t>
      </w:r>
      <w:r w:rsidR="00651170">
        <w:rPr>
          <w:rFonts w:eastAsia="@MS Mincho"/>
          <w:sz w:val="16"/>
        </w:rPr>
        <w:t>that</w:t>
      </w:r>
      <w:r w:rsidRPr="00A242CA">
        <w:rPr>
          <w:rFonts w:eastAsia="@MS Mincho"/>
          <w:sz w:val="16"/>
        </w:rPr>
        <w:t xml:space="preserve"> will equip them in</w:t>
      </w:r>
      <w:r w:rsidR="00B06ED7" w:rsidRPr="00A242CA">
        <w:rPr>
          <w:rFonts w:eastAsia="@MS Mincho"/>
          <w:sz w:val="16"/>
        </w:rPr>
        <w:t xml:space="preserve"> their development as</w:t>
      </w:r>
      <w:r w:rsidRPr="00A242CA">
        <w:rPr>
          <w:rFonts w:eastAsia="@MS Mincho"/>
          <w:sz w:val="16"/>
        </w:rPr>
        <w:t xml:space="preserve"> responsible, skilled, respectful and sensitive practitioners.</w:t>
      </w:r>
    </w:p>
    <w:p w14:paraId="70030BC0" w14:textId="77777777" w:rsidR="00A242CA" w:rsidRPr="0033701A" w:rsidRDefault="00887AE4" w:rsidP="0033701A">
      <w:pPr>
        <w:pBdr>
          <w:top w:val="single" w:sz="2" w:space="1" w:color="auto"/>
          <w:left w:val="single" w:sz="2" w:space="4" w:color="auto"/>
          <w:bottom w:val="single" w:sz="2" w:space="1" w:color="auto"/>
          <w:right w:val="single" w:sz="2" w:space="4" w:color="auto"/>
        </w:pBdr>
        <w:shd w:val="clear" w:color="auto" w:fill="FFC000"/>
        <w:spacing w:line="360" w:lineRule="auto"/>
        <w:jc w:val="center"/>
        <w:rPr>
          <w:rFonts w:eastAsia="@MS Mincho"/>
          <w:b/>
        </w:rPr>
      </w:pPr>
      <w:r>
        <w:rPr>
          <w:rFonts w:eastAsia="@MS Mincho"/>
          <w:b/>
        </w:rPr>
        <w:t>ICAN Learn</w:t>
      </w:r>
      <w:r w:rsidR="006550A1" w:rsidRPr="00857C99">
        <w:rPr>
          <w:rFonts w:eastAsia="@MS Mincho"/>
          <w:b/>
        </w:rPr>
        <w:t xml:space="preserve"> has the final assessment responsibility of all students.</w:t>
      </w:r>
    </w:p>
    <w:p w14:paraId="3FE6A4F5" w14:textId="77777777" w:rsidR="006550A1" w:rsidRPr="00A922A4" w:rsidRDefault="003576F6" w:rsidP="00755F1E">
      <w:pPr>
        <w:rPr>
          <w:i/>
          <w:sz w:val="21"/>
          <w:szCs w:val="21"/>
        </w:rPr>
      </w:pPr>
      <w:bookmarkStart w:id="4" w:name="_Toc266184854"/>
      <w:r>
        <w:rPr>
          <w:i/>
          <w:sz w:val="21"/>
          <w:szCs w:val="21"/>
        </w:rPr>
        <w:br w:type="page"/>
      </w:r>
      <w:r w:rsidR="006550A1" w:rsidRPr="00A922A4">
        <w:rPr>
          <w:sz w:val="21"/>
          <w:szCs w:val="21"/>
        </w:rPr>
        <w:t>TERMINOLOGY</w:t>
      </w:r>
      <w:bookmarkEnd w:id="4"/>
    </w:p>
    <w:p w14:paraId="0E532D8A" w14:textId="77777777" w:rsidR="007F3471" w:rsidRDefault="007F3471" w:rsidP="007F3471"/>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840"/>
      </w:tblGrid>
      <w:tr w:rsidR="007F3471" w14:paraId="0DE9E1D9" w14:textId="77777777" w:rsidTr="00A922A4">
        <w:tc>
          <w:tcPr>
            <w:tcW w:w="3240" w:type="dxa"/>
          </w:tcPr>
          <w:p w14:paraId="2806B524" w14:textId="77777777" w:rsidR="007F3471" w:rsidRPr="0016420E" w:rsidRDefault="007F3471" w:rsidP="0016420E">
            <w:pPr>
              <w:spacing w:line="360" w:lineRule="auto"/>
              <w:rPr>
                <w:b/>
              </w:rPr>
            </w:pPr>
            <w:r w:rsidRPr="0016420E">
              <w:rPr>
                <w:b/>
              </w:rPr>
              <w:t>Organisation or Agency</w:t>
            </w:r>
          </w:p>
          <w:p w14:paraId="245FEDC9" w14:textId="77777777" w:rsidR="007F3471" w:rsidRPr="0016420E" w:rsidRDefault="007F3471" w:rsidP="0016420E">
            <w:pPr>
              <w:spacing w:line="360" w:lineRule="auto"/>
              <w:rPr>
                <w:b/>
              </w:rPr>
            </w:pPr>
          </w:p>
        </w:tc>
        <w:tc>
          <w:tcPr>
            <w:tcW w:w="6840" w:type="dxa"/>
          </w:tcPr>
          <w:p w14:paraId="0F320B58" w14:textId="77777777" w:rsidR="007F3471" w:rsidRDefault="007F3471" w:rsidP="0016420E">
            <w:pPr>
              <w:spacing w:line="360" w:lineRule="auto"/>
              <w:jc w:val="both"/>
            </w:pPr>
            <w:r>
              <w:t>The setting where placement is conducted.</w:t>
            </w:r>
          </w:p>
        </w:tc>
      </w:tr>
      <w:tr w:rsidR="007F3471" w14:paraId="1978394B" w14:textId="77777777" w:rsidTr="00A922A4">
        <w:trPr>
          <w:trHeight w:val="1120"/>
        </w:trPr>
        <w:tc>
          <w:tcPr>
            <w:tcW w:w="3240" w:type="dxa"/>
          </w:tcPr>
          <w:p w14:paraId="608A021E" w14:textId="77777777" w:rsidR="007F3471" w:rsidRPr="0016420E" w:rsidRDefault="007F3471" w:rsidP="0016420E">
            <w:pPr>
              <w:spacing w:line="360" w:lineRule="auto"/>
              <w:rPr>
                <w:b/>
              </w:rPr>
            </w:pPr>
            <w:r w:rsidRPr="0016420E">
              <w:rPr>
                <w:b/>
              </w:rPr>
              <w:t>Placement Coordinator</w:t>
            </w:r>
          </w:p>
          <w:p w14:paraId="29803342" w14:textId="77777777" w:rsidR="007F3471" w:rsidRPr="0016420E" w:rsidRDefault="007F3471" w:rsidP="0016420E">
            <w:pPr>
              <w:spacing w:line="360" w:lineRule="auto"/>
              <w:rPr>
                <w:b/>
              </w:rPr>
            </w:pPr>
          </w:p>
        </w:tc>
        <w:tc>
          <w:tcPr>
            <w:tcW w:w="6840" w:type="dxa"/>
          </w:tcPr>
          <w:p w14:paraId="363B3635" w14:textId="77777777" w:rsidR="007F3471" w:rsidRDefault="007F3471" w:rsidP="0016420E">
            <w:pPr>
              <w:spacing w:line="360" w:lineRule="auto"/>
              <w:jc w:val="both"/>
            </w:pPr>
            <w:r>
              <w:t xml:space="preserve">The </w:t>
            </w:r>
            <w:r w:rsidR="00887AE4">
              <w:t>ICAN Learn</w:t>
            </w:r>
            <w:r>
              <w:t xml:space="preserve"> teacher who assists students to locate a placement, who also is responsible for the placement integration seminars.</w:t>
            </w:r>
          </w:p>
          <w:p w14:paraId="189B50D2" w14:textId="77777777" w:rsidR="007F3471" w:rsidRDefault="007F3471" w:rsidP="0016420E">
            <w:pPr>
              <w:spacing w:line="360" w:lineRule="auto"/>
              <w:jc w:val="both"/>
            </w:pPr>
          </w:p>
        </w:tc>
      </w:tr>
      <w:tr w:rsidR="007F3471" w14:paraId="2B4D328A" w14:textId="77777777" w:rsidTr="00A922A4">
        <w:tc>
          <w:tcPr>
            <w:tcW w:w="3240" w:type="dxa"/>
          </w:tcPr>
          <w:p w14:paraId="343AC425" w14:textId="77777777" w:rsidR="007F3471" w:rsidRPr="0016420E" w:rsidRDefault="007F3471" w:rsidP="0016420E">
            <w:pPr>
              <w:spacing w:line="360" w:lineRule="auto"/>
              <w:rPr>
                <w:b/>
              </w:rPr>
            </w:pPr>
            <w:r w:rsidRPr="0016420E">
              <w:rPr>
                <w:b/>
              </w:rPr>
              <w:t>Learning Plan</w:t>
            </w:r>
          </w:p>
        </w:tc>
        <w:tc>
          <w:tcPr>
            <w:tcW w:w="6840" w:type="dxa"/>
          </w:tcPr>
          <w:p w14:paraId="4D83875F" w14:textId="77777777" w:rsidR="007F3471" w:rsidRDefault="007F3471" w:rsidP="00651170">
            <w:pPr>
              <w:spacing w:line="360" w:lineRule="auto"/>
            </w:pPr>
            <w:r>
              <w:t xml:space="preserve">A written document created by the student in conjunction with the placement </w:t>
            </w:r>
            <w:r w:rsidR="000864FF">
              <w:t>workplace mentor</w:t>
            </w:r>
            <w:r>
              <w:t xml:space="preserve"> and </w:t>
            </w:r>
            <w:r w:rsidR="00887AE4">
              <w:t xml:space="preserve">ICAN Learn </w:t>
            </w:r>
            <w:r>
              <w:t>assessor. The learning plan identifies areas of involvement, goals, tasks, and how the student will demonstrate competence.</w:t>
            </w:r>
          </w:p>
          <w:p w14:paraId="49ED2FBD" w14:textId="77777777" w:rsidR="007F3471" w:rsidRDefault="007F3471" w:rsidP="00651170">
            <w:pPr>
              <w:spacing w:line="360" w:lineRule="auto"/>
            </w:pPr>
          </w:p>
        </w:tc>
      </w:tr>
      <w:tr w:rsidR="007F3471" w14:paraId="44401B5D" w14:textId="77777777" w:rsidTr="00A922A4">
        <w:trPr>
          <w:trHeight w:val="864"/>
        </w:trPr>
        <w:tc>
          <w:tcPr>
            <w:tcW w:w="3240" w:type="dxa"/>
          </w:tcPr>
          <w:p w14:paraId="4B98998B" w14:textId="77777777" w:rsidR="007F3471" w:rsidRPr="0016420E" w:rsidRDefault="00887AE4" w:rsidP="0016420E">
            <w:pPr>
              <w:spacing w:line="360" w:lineRule="auto"/>
              <w:rPr>
                <w:b/>
              </w:rPr>
            </w:pPr>
            <w:r>
              <w:rPr>
                <w:b/>
              </w:rPr>
              <w:t xml:space="preserve">ICAN Learn </w:t>
            </w:r>
            <w:r w:rsidR="007F3471" w:rsidRPr="0016420E">
              <w:rPr>
                <w:b/>
              </w:rPr>
              <w:t>Assessor</w:t>
            </w:r>
          </w:p>
        </w:tc>
        <w:tc>
          <w:tcPr>
            <w:tcW w:w="6840" w:type="dxa"/>
          </w:tcPr>
          <w:p w14:paraId="3847594A" w14:textId="77777777" w:rsidR="007F3471" w:rsidRDefault="007F3471" w:rsidP="00651170">
            <w:pPr>
              <w:spacing w:line="360" w:lineRule="auto"/>
            </w:pPr>
            <w:r>
              <w:t xml:space="preserve">The </w:t>
            </w:r>
            <w:r w:rsidR="00887AE4">
              <w:t xml:space="preserve">ICAN Learn </w:t>
            </w:r>
            <w:r>
              <w:t>Teacher allocated to liaise with both student and organisation and make the final assessment.</w:t>
            </w:r>
          </w:p>
          <w:p w14:paraId="24394606" w14:textId="77777777" w:rsidR="007F3471" w:rsidRDefault="007F3471" w:rsidP="00651170">
            <w:pPr>
              <w:spacing w:line="360" w:lineRule="auto"/>
            </w:pPr>
          </w:p>
        </w:tc>
      </w:tr>
      <w:tr w:rsidR="007F3471" w14:paraId="4F8407CD" w14:textId="77777777" w:rsidTr="00A922A4">
        <w:trPr>
          <w:trHeight w:val="2773"/>
        </w:trPr>
        <w:tc>
          <w:tcPr>
            <w:tcW w:w="3240" w:type="dxa"/>
          </w:tcPr>
          <w:p w14:paraId="6A6687B0" w14:textId="77777777" w:rsidR="007F3471" w:rsidRPr="0016420E" w:rsidRDefault="000864FF" w:rsidP="0016420E">
            <w:pPr>
              <w:spacing w:line="360" w:lineRule="auto"/>
              <w:rPr>
                <w:b/>
              </w:rPr>
            </w:pPr>
            <w:r>
              <w:rPr>
                <w:b/>
              </w:rPr>
              <w:t>Workplace mentor</w:t>
            </w:r>
          </w:p>
        </w:tc>
        <w:tc>
          <w:tcPr>
            <w:tcW w:w="6840" w:type="dxa"/>
          </w:tcPr>
          <w:p w14:paraId="7A706105" w14:textId="77777777" w:rsidR="007F3471" w:rsidRDefault="007F3471" w:rsidP="005E67AB">
            <w:pPr>
              <w:spacing w:line="360" w:lineRule="auto"/>
            </w:pPr>
            <w:r>
              <w:t xml:space="preserve">This is the person at the organisation, approved by </w:t>
            </w:r>
            <w:r w:rsidR="00887AE4">
              <w:t xml:space="preserve">ICAN Learn </w:t>
            </w:r>
            <w:r>
              <w:t xml:space="preserve">to supervise the student on a day-to-day basis.  The </w:t>
            </w:r>
            <w:r w:rsidR="000864FF">
              <w:t>workplace mentor</w:t>
            </w:r>
            <w:r>
              <w:t xml:space="preserve"> is required to have recognised qualifications in</w:t>
            </w:r>
            <w:r w:rsidR="005E67AB">
              <w:t xml:space="preserve"> the Diploma of Financial Counselling</w:t>
            </w:r>
            <w:r>
              <w:t>, and have a minimum of two year</w:t>
            </w:r>
            <w:r w:rsidR="00887AE4">
              <w:t>’</w:t>
            </w:r>
            <w:r>
              <w:t xml:space="preserve">s work experience in the sector. </w:t>
            </w:r>
          </w:p>
          <w:p w14:paraId="44470736" w14:textId="77777777" w:rsidR="005E67AB" w:rsidRDefault="005E67AB" w:rsidP="005E67AB">
            <w:pPr>
              <w:spacing w:line="360" w:lineRule="auto"/>
            </w:pPr>
          </w:p>
          <w:p w14:paraId="73EC68F9" w14:textId="77777777" w:rsidR="005E67AB" w:rsidRDefault="005E67AB" w:rsidP="005E67AB">
            <w:pPr>
              <w:spacing w:line="360" w:lineRule="auto"/>
            </w:pPr>
            <w:r>
              <w:t xml:space="preserve">ICAN Learn will approve of the </w:t>
            </w:r>
            <w:r w:rsidR="000864FF">
              <w:t>workplace mentor</w:t>
            </w:r>
            <w:r>
              <w:t xml:space="preserve"> before work placement commences. </w:t>
            </w:r>
          </w:p>
        </w:tc>
      </w:tr>
      <w:tr w:rsidR="007F3471" w14:paraId="4CCB150F" w14:textId="77777777" w:rsidTr="00A922A4">
        <w:trPr>
          <w:trHeight w:val="169"/>
        </w:trPr>
        <w:tc>
          <w:tcPr>
            <w:tcW w:w="3240" w:type="dxa"/>
          </w:tcPr>
          <w:p w14:paraId="172C1A51" w14:textId="77777777" w:rsidR="007F3471" w:rsidRPr="0016420E" w:rsidRDefault="000864FF" w:rsidP="0016420E">
            <w:pPr>
              <w:spacing w:line="360" w:lineRule="auto"/>
              <w:rPr>
                <w:b/>
              </w:rPr>
            </w:pPr>
            <w:r>
              <w:rPr>
                <w:b/>
              </w:rPr>
              <w:t>Learning in the workplace</w:t>
            </w:r>
            <w:r w:rsidR="007F3471" w:rsidRPr="0016420E">
              <w:rPr>
                <w:b/>
              </w:rPr>
              <w:t xml:space="preserve"> Proposal</w:t>
            </w:r>
          </w:p>
        </w:tc>
        <w:tc>
          <w:tcPr>
            <w:tcW w:w="6840" w:type="dxa"/>
          </w:tcPr>
          <w:p w14:paraId="11FA5CE9" w14:textId="77777777" w:rsidR="007F3471" w:rsidRDefault="005E67AB" w:rsidP="000864FF">
            <w:pPr>
              <w:spacing w:line="360" w:lineRule="auto"/>
            </w:pPr>
            <w:r>
              <w:t>A proposal for placement</w:t>
            </w:r>
            <w:r w:rsidR="007F3471">
              <w:t xml:space="preserve"> must be submitted to the placement coordinator for approval prior to any further negotiations with the organisation.</w:t>
            </w:r>
            <w:r>
              <w:t xml:space="preserve"> The </w:t>
            </w:r>
            <w:r w:rsidR="000864FF">
              <w:t xml:space="preserve">Learning in the workplace </w:t>
            </w:r>
            <w:r>
              <w:t>proposal is available from the student portal.</w:t>
            </w:r>
          </w:p>
        </w:tc>
      </w:tr>
      <w:tr w:rsidR="0033701A" w14:paraId="0644DEE2" w14:textId="77777777" w:rsidTr="00A922A4">
        <w:trPr>
          <w:trHeight w:val="169"/>
        </w:trPr>
        <w:tc>
          <w:tcPr>
            <w:tcW w:w="3240" w:type="dxa"/>
          </w:tcPr>
          <w:p w14:paraId="25F3C60E" w14:textId="77777777" w:rsidR="0033701A" w:rsidRPr="0016420E" w:rsidRDefault="0033701A" w:rsidP="0033701A">
            <w:pPr>
              <w:spacing w:line="360" w:lineRule="auto"/>
              <w:rPr>
                <w:b/>
              </w:rPr>
            </w:pPr>
            <w:r w:rsidRPr="0016420E">
              <w:rPr>
                <w:b/>
              </w:rPr>
              <w:t xml:space="preserve">Learning in the Workplace Agreement </w:t>
            </w:r>
          </w:p>
        </w:tc>
        <w:tc>
          <w:tcPr>
            <w:tcW w:w="6840" w:type="dxa"/>
          </w:tcPr>
          <w:p w14:paraId="1401C641" w14:textId="77777777" w:rsidR="0033701A" w:rsidRPr="007F3471" w:rsidRDefault="0033701A" w:rsidP="0033701A">
            <w:pPr>
              <w:spacing w:line="360" w:lineRule="auto"/>
            </w:pPr>
            <w:r w:rsidRPr="007F3471">
              <w:t xml:space="preserve">The legal document which confirms the placement arrangement between </w:t>
            </w:r>
            <w:r>
              <w:t>ICAN Learn</w:t>
            </w:r>
            <w:r w:rsidRPr="007F3471">
              <w:t xml:space="preserve">, the student and the organisation. This document provides indemnity for the student whilst on placement. </w:t>
            </w:r>
          </w:p>
          <w:p w14:paraId="231F63D0" w14:textId="77777777" w:rsidR="0033701A" w:rsidRPr="0016420E" w:rsidRDefault="0033701A" w:rsidP="0033701A">
            <w:pPr>
              <w:spacing w:line="360" w:lineRule="auto"/>
              <w:rPr>
                <w:b/>
                <w:u w:val="single"/>
              </w:rPr>
            </w:pPr>
            <w:r w:rsidRPr="0016420E">
              <w:rPr>
                <w:b/>
                <w:u w:val="single"/>
              </w:rPr>
              <w:t xml:space="preserve">It must be completed </w:t>
            </w:r>
            <w:r w:rsidRPr="0016420E">
              <w:rPr>
                <w:rFonts w:cs="Arial"/>
                <w:b/>
                <w:szCs w:val="20"/>
                <w:u w:val="single"/>
              </w:rPr>
              <w:t>PRIOR</w:t>
            </w:r>
            <w:r w:rsidRPr="0016420E">
              <w:rPr>
                <w:b/>
                <w:u w:val="single"/>
              </w:rPr>
              <w:t xml:space="preserve"> to commencement of placement.</w:t>
            </w:r>
          </w:p>
        </w:tc>
      </w:tr>
    </w:tbl>
    <w:p w14:paraId="1B27400C" w14:textId="77777777" w:rsidR="005E67AB" w:rsidRPr="005E67AB" w:rsidRDefault="005E67AB" w:rsidP="005E67AB">
      <w:bookmarkStart w:id="5" w:name="_Toc266184855"/>
    </w:p>
    <w:p w14:paraId="4BD0CBD3" w14:textId="77777777" w:rsidR="005E67AB" w:rsidRPr="005E67AB" w:rsidRDefault="005E67AB" w:rsidP="005E67AB"/>
    <w:p w14:paraId="242831B9" w14:textId="77777777" w:rsidR="006550A1" w:rsidRPr="00A922A4" w:rsidRDefault="006550A1" w:rsidP="00A922A4">
      <w:pPr>
        <w:pStyle w:val="IntenseQuote"/>
        <w:ind w:left="0"/>
        <w:rPr>
          <w:i w:val="0"/>
          <w:sz w:val="21"/>
          <w:szCs w:val="21"/>
        </w:rPr>
      </w:pPr>
      <w:r w:rsidRPr="00A922A4">
        <w:rPr>
          <w:i w:val="0"/>
          <w:sz w:val="21"/>
          <w:szCs w:val="21"/>
        </w:rPr>
        <w:t>COURSE DESCRIPTION</w:t>
      </w:r>
      <w:r w:rsidR="00F069C1" w:rsidRPr="00A922A4">
        <w:rPr>
          <w:i w:val="0"/>
          <w:sz w:val="21"/>
          <w:szCs w:val="21"/>
        </w:rPr>
        <w:t>S</w:t>
      </w:r>
      <w:bookmarkEnd w:id="5"/>
    </w:p>
    <w:p w14:paraId="35085868" w14:textId="77777777" w:rsidR="007F3471" w:rsidRDefault="007F3471" w:rsidP="003C0447"/>
    <w:p w14:paraId="1C344B3A" w14:textId="77777777" w:rsidR="006550A1" w:rsidRPr="003C0447" w:rsidRDefault="00887AE4" w:rsidP="00F069C1">
      <w:pPr>
        <w:spacing w:line="360" w:lineRule="auto"/>
        <w:jc w:val="both"/>
      </w:pPr>
      <w:r>
        <w:t xml:space="preserve">ICAN Learn </w:t>
      </w:r>
      <w:r w:rsidR="00027D1D">
        <w:t>offers</w:t>
      </w:r>
      <w:r w:rsidR="007F3471">
        <w:t xml:space="preserve"> the</w:t>
      </w:r>
      <w:r w:rsidR="00027D1D" w:rsidRPr="00027D1D">
        <w:t xml:space="preserve"> </w:t>
      </w:r>
      <w:r w:rsidR="00027D1D">
        <w:t xml:space="preserve">Diploma of </w:t>
      </w:r>
      <w:r w:rsidR="003576F6">
        <w:t xml:space="preserve">Financial Counselling course on </w:t>
      </w:r>
      <w:r w:rsidR="004B67CE">
        <w:t>a full</w:t>
      </w:r>
      <w:r w:rsidR="007B0044">
        <w:t xml:space="preserve"> </w:t>
      </w:r>
      <w:r w:rsidR="004B67CE" w:rsidRPr="003C0447">
        <w:t>time basis</w:t>
      </w:r>
      <w:r w:rsidR="006550A1" w:rsidRPr="003C0447">
        <w:t xml:space="preserve">. </w:t>
      </w:r>
      <w:r w:rsidR="00DA31D3">
        <w:t>G</w:t>
      </w:r>
      <w:r w:rsidR="006550A1" w:rsidRPr="003C0447">
        <w:t xml:space="preserve">raduates </w:t>
      </w:r>
      <w:r>
        <w:t xml:space="preserve">will be </w:t>
      </w:r>
      <w:r w:rsidR="006550A1" w:rsidRPr="003C0447">
        <w:t xml:space="preserve">professionally acknowledged as trained </w:t>
      </w:r>
      <w:r w:rsidR="003576F6">
        <w:t xml:space="preserve">financial counselling </w:t>
      </w:r>
      <w:r w:rsidR="006550A1" w:rsidRPr="003C0447">
        <w:t xml:space="preserve">professionals and </w:t>
      </w:r>
      <w:r w:rsidR="003576F6">
        <w:t xml:space="preserve">will be </w:t>
      </w:r>
      <w:r w:rsidR="006550A1" w:rsidRPr="003C0447">
        <w:t>eligible for full membership of the</w:t>
      </w:r>
      <w:r>
        <w:t>ir</w:t>
      </w:r>
      <w:r w:rsidR="006550A1" w:rsidRPr="003C0447">
        <w:t xml:space="preserve"> </w:t>
      </w:r>
      <w:r>
        <w:t xml:space="preserve">relevant State/ Territory peak body. </w:t>
      </w:r>
    </w:p>
    <w:p w14:paraId="1D36A173" w14:textId="77777777" w:rsidR="006550A1" w:rsidRPr="003C0447" w:rsidRDefault="006550A1" w:rsidP="00F069C1">
      <w:pPr>
        <w:spacing w:line="360" w:lineRule="auto"/>
        <w:jc w:val="both"/>
      </w:pPr>
    </w:p>
    <w:p w14:paraId="53DC8727" w14:textId="77777777" w:rsidR="00027D1D" w:rsidRDefault="006550A1" w:rsidP="00F069C1">
      <w:pPr>
        <w:spacing w:line="360" w:lineRule="auto"/>
        <w:jc w:val="both"/>
      </w:pPr>
      <w:r w:rsidRPr="003C0447">
        <w:t xml:space="preserve">Students must achieve </w:t>
      </w:r>
      <w:r w:rsidR="00DA31D3">
        <w:t xml:space="preserve">a pass in </w:t>
      </w:r>
      <w:r w:rsidRPr="003C0447">
        <w:t>all units of competency</w:t>
      </w:r>
      <w:r w:rsidR="00DA31D3">
        <w:t xml:space="preserve"> in the course they are enrolled</w:t>
      </w:r>
      <w:r w:rsidRPr="003C0447">
        <w:t>.</w:t>
      </w:r>
    </w:p>
    <w:p w14:paraId="4E39BCDB" w14:textId="77777777" w:rsidR="006550A1" w:rsidRPr="003C0447" w:rsidRDefault="007B0044" w:rsidP="00F069C1">
      <w:pPr>
        <w:spacing w:line="360" w:lineRule="auto"/>
        <w:jc w:val="both"/>
      </w:pPr>
      <w:r>
        <w:t>The p</w:t>
      </w:r>
      <w:r w:rsidR="006550A1" w:rsidRPr="003C0447">
        <w:t>lacement comprise</w:t>
      </w:r>
      <w:r>
        <w:t>s</w:t>
      </w:r>
      <w:r w:rsidR="006550A1" w:rsidRPr="003C0447">
        <w:t xml:space="preserve"> a specific cluster of competencies that have both an on and off the job component. </w:t>
      </w:r>
      <w:r w:rsidR="00027D1D">
        <w:t xml:space="preserve"> </w:t>
      </w:r>
      <w:r w:rsidR="006550A1" w:rsidRPr="003C0447">
        <w:t>Placement</w:t>
      </w:r>
      <w:r w:rsidR="00027D1D">
        <w:t xml:space="preserve"> is the on-the-</w:t>
      </w:r>
      <w:r w:rsidR="006550A1" w:rsidRPr="003C0447">
        <w:t>job component of the competencies. Practical placements provide the opportunity for the integration of theory and practice.</w:t>
      </w:r>
    </w:p>
    <w:p w14:paraId="180F07A9" w14:textId="77777777" w:rsidR="00A04E90" w:rsidRDefault="00A04E90" w:rsidP="00A04E90">
      <w:pPr>
        <w:outlineLvl w:val="1"/>
        <w:rPr>
          <w:b/>
        </w:rPr>
      </w:pPr>
      <w:bookmarkStart w:id="6" w:name="_Toc228083907"/>
    </w:p>
    <w:p w14:paraId="13A599AA" w14:textId="77777777" w:rsidR="00125448" w:rsidRPr="00125448" w:rsidRDefault="00027D1D" w:rsidP="00125448">
      <w:pPr>
        <w:pStyle w:val="Heading2"/>
      </w:pPr>
      <w:bookmarkStart w:id="7" w:name="_Toc266184857"/>
      <w:bookmarkStart w:id="8" w:name="_Toc466864550"/>
      <w:bookmarkStart w:id="9" w:name="_Toc2928124"/>
      <w:r w:rsidRPr="00125448">
        <w:t xml:space="preserve">Diploma of </w:t>
      </w:r>
      <w:r w:rsidR="003576F6">
        <w:t xml:space="preserve">Financial Counselling </w:t>
      </w:r>
      <w:r w:rsidRPr="00125448">
        <w:t>(CHC5</w:t>
      </w:r>
      <w:r w:rsidR="00887AE4">
        <w:t>1115</w:t>
      </w:r>
      <w:r w:rsidR="00125448" w:rsidRPr="00125448">
        <w:t>)</w:t>
      </w:r>
      <w:bookmarkEnd w:id="7"/>
      <w:bookmarkEnd w:id="8"/>
      <w:bookmarkEnd w:id="9"/>
    </w:p>
    <w:p w14:paraId="5304DC3C" w14:textId="77777777" w:rsidR="00125448" w:rsidRDefault="00125448" w:rsidP="00125448">
      <w:pPr>
        <w:spacing w:line="360" w:lineRule="auto"/>
      </w:pPr>
    </w:p>
    <w:p w14:paraId="7C81BC97" w14:textId="77777777" w:rsidR="00027D1D" w:rsidRDefault="00027D1D" w:rsidP="00125448">
      <w:pPr>
        <w:spacing w:line="360" w:lineRule="auto"/>
        <w:outlineLvl w:val="1"/>
      </w:pPr>
      <w:bookmarkStart w:id="10" w:name="_Toc266184858"/>
      <w:bookmarkStart w:id="11" w:name="_Toc266187774"/>
      <w:bookmarkStart w:id="12" w:name="_Toc266187864"/>
      <w:bookmarkStart w:id="13" w:name="_Toc466864551"/>
      <w:bookmarkStart w:id="14" w:name="_Toc2928125"/>
      <w:r w:rsidRPr="003C0447">
        <w:t xml:space="preserve">The Diploma of </w:t>
      </w:r>
      <w:r w:rsidR="003576F6">
        <w:t xml:space="preserve">Financial Counselling </w:t>
      </w:r>
      <w:r w:rsidRPr="003C0447">
        <w:t>comprises the</w:t>
      </w:r>
      <w:r w:rsidR="00125448">
        <w:t xml:space="preserve"> following units of competency.</w:t>
      </w:r>
      <w:bookmarkEnd w:id="10"/>
      <w:bookmarkEnd w:id="11"/>
      <w:bookmarkEnd w:id="12"/>
      <w:bookmarkEnd w:id="13"/>
      <w:bookmarkEnd w:id="14"/>
    </w:p>
    <w:p w14:paraId="182CE20C" w14:textId="77777777" w:rsidR="00027D1D" w:rsidRDefault="00027D1D" w:rsidP="00027D1D">
      <w:r w:rsidRPr="003C0447">
        <w:t>Those shaded are the specific competencies assessed both on and off the job</w:t>
      </w:r>
      <w:r w:rsidR="00ED1FCC">
        <w:t xml:space="preserve"> and are linked to placement</w:t>
      </w:r>
      <w:r w:rsidR="0033701A">
        <w:t xml:space="preserve"> as part of the ICAN Learn course delivery</w:t>
      </w:r>
      <w:r w:rsidRPr="003C0447">
        <w:t>.</w:t>
      </w:r>
    </w:p>
    <w:p w14:paraId="0CE89D23" w14:textId="77777777" w:rsidR="007F2507" w:rsidRDefault="007F2507" w:rsidP="00027D1D"/>
    <w:p w14:paraId="52E0F2B9" w14:textId="77777777" w:rsidR="00027D1D" w:rsidRPr="00DA31D3" w:rsidRDefault="00027D1D" w:rsidP="00027D1D">
      <w:pPr>
        <w:rPr>
          <w:rFonts w:cs="Arial"/>
        </w:rPr>
      </w:pPr>
    </w:p>
    <w:tbl>
      <w:tblPr>
        <w:tblW w:w="5000" w:type="pct"/>
        <w:jc w:val="center"/>
        <w:tblLook w:val="00A0" w:firstRow="1" w:lastRow="0" w:firstColumn="1" w:lastColumn="0" w:noHBand="0" w:noVBand="0"/>
      </w:tblPr>
      <w:tblGrid>
        <w:gridCol w:w="2900"/>
        <w:gridCol w:w="6721"/>
      </w:tblGrid>
      <w:tr w:rsidR="00ED1FCC" w:rsidRPr="007F2507" w14:paraId="198404A6" w14:textId="77777777" w:rsidTr="007E1BD3">
        <w:trPr>
          <w:trHeight w:val="510"/>
          <w:jc w:val="center"/>
        </w:trPr>
        <w:tc>
          <w:tcPr>
            <w:tcW w:w="1507" w:type="pct"/>
            <w:tcBorders>
              <w:top w:val="single" w:sz="4" w:space="0" w:color="auto"/>
              <w:left w:val="single" w:sz="4" w:space="0" w:color="auto"/>
              <w:bottom w:val="single" w:sz="4" w:space="0" w:color="auto"/>
              <w:right w:val="single" w:sz="4" w:space="0" w:color="auto"/>
            </w:tcBorders>
          </w:tcPr>
          <w:p w14:paraId="1ACC8717" w14:textId="77777777" w:rsidR="00ED1FCC" w:rsidRPr="00BC5BF7" w:rsidRDefault="00ED1FCC" w:rsidP="00ED1FCC">
            <w:r w:rsidRPr="00BC5BF7">
              <w:t>CHCADV001</w:t>
            </w:r>
          </w:p>
        </w:tc>
        <w:tc>
          <w:tcPr>
            <w:tcW w:w="3493" w:type="pct"/>
            <w:tcBorders>
              <w:top w:val="single" w:sz="4" w:space="0" w:color="auto"/>
              <w:left w:val="single" w:sz="4" w:space="0" w:color="auto"/>
              <w:bottom w:val="single" w:sz="4" w:space="0" w:color="auto"/>
              <w:right w:val="single" w:sz="4" w:space="0" w:color="auto"/>
            </w:tcBorders>
          </w:tcPr>
          <w:p w14:paraId="336735B4" w14:textId="77777777" w:rsidR="00ED1FCC" w:rsidRPr="00BC5BF7" w:rsidRDefault="00ED1FCC" w:rsidP="00ED1FCC">
            <w:r w:rsidRPr="00BC5BF7">
              <w:t>Facilitate the interests and rights of clients</w:t>
            </w:r>
          </w:p>
        </w:tc>
      </w:tr>
      <w:tr w:rsidR="00ED1FCC" w:rsidRPr="007F2507" w14:paraId="482F8EA7" w14:textId="77777777" w:rsidTr="007E1BD3">
        <w:trPr>
          <w:trHeight w:val="510"/>
          <w:jc w:val="center"/>
        </w:trPr>
        <w:tc>
          <w:tcPr>
            <w:tcW w:w="1507" w:type="pct"/>
            <w:tcBorders>
              <w:top w:val="single" w:sz="4" w:space="0" w:color="auto"/>
              <w:left w:val="single" w:sz="4" w:space="0" w:color="auto"/>
              <w:bottom w:val="single" w:sz="4" w:space="0" w:color="auto"/>
              <w:right w:val="single" w:sz="4" w:space="0" w:color="auto"/>
            </w:tcBorders>
          </w:tcPr>
          <w:p w14:paraId="78B30801" w14:textId="77777777" w:rsidR="00ED1FCC" w:rsidRPr="00BC5BF7" w:rsidRDefault="00ED1FCC" w:rsidP="00ED1FCC">
            <w:r w:rsidRPr="00BC5BF7">
              <w:t>CHCADV005</w:t>
            </w:r>
          </w:p>
        </w:tc>
        <w:tc>
          <w:tcPr>
            <w:tcW w:w="3493" w:type="pct"/>
            <w:tcBorders>
              <w:top w:val="single" w:sz="4" w:space="0" w:color="auto"/>
              <w:left w:val="single" w:sz="4" w:space="0" w:color="auto"/>
              <w:bottom w:val="single" w:sz="4" w:space="0" w:color="auto"/>
              <w:right w:val="single" w:sz="4" w:space="0" w:color="auto"/>
            </w:tcBorders>
          </w:tcPr>
          <w:p w14:paraId="0746F4F2" w14:textId="77777777" w:rsidR="00ED1FCC" w:rsidRPr="00BC5BF7" w:rsidRDefault="00ED1FCC" w:rsidP="00ED1FCC">
            <w:r w:rsidRPr="00BC5BF7">
              <w:t>Provide systems advocacy services</w:t>
            </w:r>
          </w:p>
        </w:tc>
      </w:tr>
      <w:tr w:rsidR="00ED1FCC" w:rsidRPr="007F2507" w14:paraId="03402216" w14:textId="77777777" w:rsidTr="00584696">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38072FC" w14:textId="77777777" w:rsidR="00ED1FCC" w:rsidRPr="00BC5BF7" w:rsidRDefault="00ED1FCC" w:rsidP="00ED1FCC">
            <w:r w:rsidRPr="00BC5BF7">
              <w:t>CHCCCS019</w:t>
            </w:r>
          </w:p>
        </w:tc>
        <w:tc>
          <w:tcPr>
            <w:tcW w:w="349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1C810FA" w14:textId="77777777" w:rsidR="00ED1FCC" w:rsidRPr="00BC5BF7" w:rsidRDefault="00ED1FCC" w:rsidP="00ED1FCC">
            <w:r w:rsidRPr="00BC5BF7">
              <w:t>Recognise and respond to crisis situations</w:t>
            </w:r>
          </w:p>
        </w:tc>
      </w:tr>
      <w:tr w:rsidR="00ED1FCC" w:rsidRPr="007F2507" w14:paraId="15E6F1C2" w14:textId="77777777" w:rsidTr="007E1BD3">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tcPr>
          <w:p w14:paraId="4E68629C" w14:textId="77777777" w:rsidR="00ED1FCC" w:rsidRPr="00BC5BF7" w:rsidRDefault="00ED1FCC" w:rsidP="00ED1FCC">
            <w:r w:rsidRPr="00BC5BF7">
              <w:t>CHCCDE002</w:t>
            </w:r>
          </w:p>
        </w:tc>
        <w:tc>
          <w:tcPr>
            <w:tcW w:w="3493" w:type="pct"/>
            <w:tcBorders>
              <w:top w:val="single" w:sz="4" w:space="0" w:color="auto"/>
              <w:left w:val="single" w:sz="4" w:space="0" w:color="auto"/>
              <w:bottom w:val="single" w:sz="4" w:space="0" w:color="auto"/>
              <w:right w:val="single" w:sz="4" w:space="0" w:color="auto"/>
            </w:tcBorders>
            <w:shd w:val="clear" w:color="auto" w:fill="FFFFFF" w:themeFill="background1"/>
          </w:tcPr>
          <w:p w14:paraId="159BD27E" w14:textId="77777777" w:rsidR="00ED1FCC" w:rsidRPr="00BC5BF7" w:rsidRDefault="00ED1FCC" w:rsidP="00ED1FCC">
            <w:r w:rsidRPr="00BC5BF7">
              <w:t>Develop and implement community programs</w:t>
            </w:r>
          </w:p>
        </w:tc>
      </w:tr>
      <w:tr w:rsidR="00ED1FCC" w:rsidRPr="007F2507" w14:paraId="527AF9EF" w14:textId="77777777" w:rsidTr="00ED1FCC">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7D56BFA" w14:textId="77777777" w:rsidR="00ED1FCC" w:rsidRPr="00BC5BF7" w:rsidRDefault="00ED1FCC" w:rsidP="00ED1FCC">
            <w:r w:rsidRPr="00BC5BF7">
              <w:t>CHCCSL001</w:t>
            </w:r>
          </w:p>
        </w:tc>
        <w:tc>
          <w:tcPr>
            <w:tcW w:w="349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19C411E" w14:textId="77777777" w:rsidR="00ED1FCC" w:rsidRPr="00BC5BF7" w:rsidRDefault="00ED1FCC" w:rsidP="00ED1FCC">
            <w:r w:rsidRPr="00BC5BF7">
              <w:t>Establish and confirm the counselling relationship</w:t>
            </w:r>
          </w:p>
        </w:tc>
      </w:tr>
      <w:tr w:rsidR="00ED1FCC" w:rsidRPr="007F2507" w14:paraId="22083BA6" w14:textId="77777777" w:rsidTr="00584696">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2D31E17" w14:textId="77777777" w:rsidR="00ED1FCC" w:rsidRPr="00BC5BF7" w:rsidRDefault="00ED1FCC" w:rsidP="00ED1FCC">
            <w:r w:rsidRPr="00BC5BF7">
              <w:t>CHCCSL002</w:t>
            </w:r>
          </w:p>
        </w:tc>
        <w:tc>
          <w:tcPr>
            <w:tcW w:w="349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8363126" w14:textId="77777777" w:rsidR="00ED1FCC" w:rsidRPr="00BC5BF7" w:rsidRDefault="00ED1FCC" w:rsidP="00ED1FCC">
            <w:r w:rsidRPr="00BC5BF7">
              <w:t>Apply specialist interpersonal and counselling interview skills</w:t>
            </w:r>
          </w:p>
        </w:tc>
      </w:tr>
      <w:tr w:rsidR="00ED1FCC" w:rsidRPr="007F2507" w14:paraId="5539A05A" w14:textId="77777777" w:rsidTr="00584696">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0E515AA" w14:textId="77777777" w:rsidR="00ED1FCC" w:rsidRPr="00BC5BF7" w:rsidRDefault="00ED1FCC" w:rsidP="00ED1FCC">
            <w:r w:rsidRPr="00BC5BF7">
              <w:t>CHCCSL003</w:t>
            </w:r>
          </w:p>
        </w:tc>
        <w:tc>
          <w:tcPr>
            <w:tcW w:w="349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F7CE3BD" w14:textId="77777777" w:rsidR="00ED1FCC" w:rsidRPr="00BC5BF7" w:rsidRDefault="00ED1FCC" w:rsidP="00ED1FCC">
            <w:r w:rsidRPr="00BC5BF7">
              <w:t>Facilitate the counselling relationship and process</w:t>
            </w:r>
          </w:p>
        </w:tc>
      </w:tr>
      <w:tr w:rsidR="00ED1FCC" w:rsidRPr="007F2507" w14:paraId="40044496" w14:textId="77777777" w:rsidTr="00584696">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EC97C9B" w14:textId="77777777" w:rsidR="00ED1FCC" w:rsidRPr="00BC5BF7" w:rsidRDefault="00ED1FCC" w:rsidP="00ED1FCC">
            <w:r w:rsidRPr="00BC5BF7">
              <w:t>CHCCSL007</w:t>
            </w:r>
          </w:p>
        </w:tc>
        <w:tc>
          <w:tcPr>
            <w:tcW w:w="349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2BE0CF8" w14:textId="77777777" w:rsidR="00ED1FCC" w:rsidRPr="00BC5BF7" w:rsidRDefault="00ED1FCC" w:rsidP="00ED1FCC">
            <w:r w:rsidRPr="00BC5BF7">
              <w:t>Support counselling clients in decision-making processes</w:t>
            </w:r>
          </w:p>
        </w:tc>
      </w:tr>
      <w:tr w:rsidR="00ED1FCC" w:rsidRPr="007F2507" w14:paraId="13647943" w14:textId="77777777" w:rsidTr="007E1BD3">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tcPr>
          <w:p w14:paraId="7EC7F4B2" w14:textId="77777777" w:rsidR="00ED1FCC" w:rsidRPr="00BC5BF7" w:rsidRDefault="00ED1FCC" w:rsidP="00ED1FCC">
            <w:r w:rsidRPr="00BC5BF7">
              <w:t>CHCDIV001</w:t>
            </w:r>
          </w:p>
        </w:tc>
        <w:tc>
          <w:tcPr>
            <w:tcW w:w="3493" w:type="pct"/>
            <w:tcBorders>
              <w:top w:val="single" w:sz="4" w:space="0" w:color="auto"/>
              <w:left w:val="single" w:sz="4" w:space="0" w:color="auto"/>
              <w:bottom w:val="single" w:sz="4" w:space="0" w:color="auto"/>
              <w:right w:val="single" w:sz="4" w:space="0" w:color="auto"/>
            </w:tcBorders>
            <w:shd w:val="clear" w:color="auto" w:fill="FFFFFF" w:themeFill="background1"/>
          </w:tcPr>
          <w:p w14:paraId="5803586F" w14:textId="77777777" w:rsidR="00ED1FCC" w:rsidRPr="00BC5BF7" w:rsidRDefault="00ED1FCC" w:rsidP="00ED1FCC">
            <w:r w:rsidRPr="00BC5BF7">
              <w:t>Work with diverse people</w:t>
            </w:r>
          </w:p>
        </w:tc>
      </w:tr>
      <w:tr w:rsidR="00ED1FCC" w:rsidRPr="007F2507" w14:paraId="48C79E35" w14:textId="77777777" w:rsidTr="00ED1FCC">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08CB824" w14:textId="77777777" w:rsidR="00ED1FCC" w:rsidRPr="00BC5BF7" w:rsidRDefault="00ED1FCC" w:rsidP="00ED1FCC">
            <w:r w:rsidRPr="00BC5BF7">
              <w:t>CHCFIN001</w:t>
            </w:r>
          </w:p>
        </w:tc>
        <w:tc>
          <w:tcPr>
            <w:tcW w:w="349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180E46B" w14:textId="77777777" w:rsidR="00ED1FCC" w:rsidRPr="00BC5BF7" w:rsidRDefault="00ED1FCC" w:rsidP="00ED1FCC">
            <w:r w:rsidRPr="00BC5BF7">
              <w:t xml:space="preserve">Facilitate the financial counselling process </w:t>
            </w:r>
          </w:p>
        </w:tc>
      </w:tr>
      <w:tr w:rsidR="00ED1FCC" w:rsidRPr="007F2507" w14:paraId="34115710" w14:textId="77777777" w:rsidTr="00ED1FCC">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D0D4015" w14:textId="77777777" w:rsidR="00ED1FCC" w:rsidRPr="00BC5BF7" w:rsidRDefault="00ED1FCC" w:rsidP="00ED1FCC">
            <w:r w:rsidRPr="00BC5BF7">
              <w:t>CHCFIN002</w:t>
            </w:r>
          </w:p>
        </w:tc>
        <w:tc>
          <w:tcPr>
            <w:tcW w:w="349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06028FD" w14:textId="77777777" w:rsidR="00ED1FCC" w:rsidRPr="00BC5BF7" w:rsidRDefault="00ED1FCC" w:rsidP="00ED1FCC">
            <w:r w:rsidRPr="00BC5BF7">
              <w:t>Identify and apply technical information to assist clients with financial issues</w:t>
            </w:r>
          </w:p>
        </w:tc>
      </w:tr>
      <w:tr w:rsidR="00ED1FCC" w:rsidRPr="007F2507" w14:paraId="1B81D8C0" w14:textId="77777777" w:rsidTr="00ED1FCC">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845E30C" w14:textId="77777777" w:rsidR="00ED1FCC" w:rsidRPr="00BC5BF7" w:rsidRDefault="00ED1FCC" w:rsidP="00ED1FCC">
            <w:r w:rsidRPr="00BC5BF7">
              <w:t>CHCFIN003</w:t>
            </w:r>
          </w:p>
        </w:tc>
        <w:tc>
          <w:tcPr>
            <w:tcW w:w="349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C23FBDB" w14:textId="77777777" w:rsidR="00ED1FCC" w:rsidRPr="00BC5BF7" w:rsidRDefault="00ED1FCC" w:rsidP="00ED1FCC">
            <w:r w:rsidRPr="00BC5BF7">
              <w:t xml:space="preserve">Develop and use financial counselling tools and techniques </w:t>
            </w:r>
          </w:p>
        </w:tc>
      </w:tr>
      <w:tr w:rsidR="00ED1FCC" w:rsidRPr="007F2507" w14:paraId="53D94B21" w14:textId="77777777" w:rsidTr="00162919">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F650F92" w14:textId="77777777" w:rsidR="00ED1FCC" w:rsidRPr="00BC5BF7" w:rsidRDefault="00ED1FCC" w:rsidP="00ED1FCC">
            <w:r w:rsidRPr="00BC5BF7">
              <w:t>CHCLEG002</w:t>
            </w:r>
          </w:p>
        </w:tc>
        <w:tc>
          <w:tcPr>
            <w:tcW w:w="3493"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3133B5E" w14:textId="77777777" w:rsidR="00ED1FCC" w:rsidRPr="00BC5BF7" w:rsidRDefault="00ED1FCC" w:rsidP="00ED1FCC">
            <w:r w:rsidRPr="00BC5BF7">
              <w:t>Interpret and use legal information</w:t>
            </w:r>
          </w:p>
        </w:tc>
      </w:tr>
      <w:tr w:rsidR="00ED1FCC" w:rsidRPr="007F2507" w14:paraId="0829B8D0" w14:textId="77777777" w:rsidTr="007E1BD3">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tcPr>
          <w:p w14:paraId="522423DA" w14:textId="77777777" w:rsidR="00ED1FCC" w:rsidRPr="00BC5BF7" w:rsidRDefault="00ED1FCC" w:rsidP="00ED1FCC">
            <w:r w:rsidRPr="00BC5BF7">
              <w:t>CHCPRP003</w:t>
            </w:r>
          </w:p>
        </w:tc>
        <w:tc>
          <w:tcPr>
            <w:tcW w:w="3493" w:type="pct"/>
            <w:tcBorders>
              <w:top w:val="single" w:sz="4" w:space="0" w:color="auto"/>
              <w:left w:val="single" w:sz="4" w:space="0" w:color="auto"/>
              <w:bottom w:val="single" w:sz="4" w:space="0" w:color="auto"/>
              <w:right w:val="single" w:sz="4" w:space="0" w:color="auto"/>
            </w:tcBorders>
            <w:shd w:val="clear" w:color="auto" w:fill="FFFFFF" w:themeFill="background1"/>
          </w:tcPr>
          <w:p w14:paraId="4F804D7E" w14:textId="77777777" w:rsidR="00ED1FCC" w:rsidRDefault="00ED1FCC" w:rsidP="00ED1FCC">
            <w:r w:rsidRPr="00BC5BF7">
              <w:t>Reflect on and improve own professional practice</w:t>
            </w:r>
          </w:p>
        </w:tc>
      </w:tr>
      <w:tr w:rsidR="00ED1FCC" w:rsidRPr="007F2507" w14:paraId="0630F606" w14:textId="77777777" w:rsidTr="007E1BD3">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tcPr>
          <w:p w14:paraId="43A3B577" w14:textId="77777777" w:rsidR="00ED1FCC" w:rsidRPr="00BC5BF7" w:rsidRDefault="00ED1FCC" w:rsidP="00ED1FCC">
            <w:r w:rsidRPr="00BC5BF7">
              <w:t>CHCADV001</w:t>
            </w:r>
          </w:p>
        </w:tc>
        <w:tc>
          <w:tcPr>
            <w:tcW w:w="3493" w:type="pct"/>
            <w:tcBorders>
              <w:top w:val="single" w:sz="4" w:space="0" w:color="auto"/>
              <w:left w:val="single" w:sz="4" w:space="0" w:color="auto"/>
              <w:bottom w:val="single" w:sz="4" w:space="0" w:color="auto"/>
              <w:right w:val="single" w:sz="4" w:space="0" w:color="auto"/>
            </w:tcBorders>
            <w:shd w:val="clear" w:color="auto" w:fill="FFFFFF" w:themeFill="background1"/>
          </w:tcPr>
          <w:p w14:paraId="7A756F04" w14:textId="77777777" w:rsidR="00ED1FCC" w:rsidRPr="00BC5BF7" w:rsidRDefault="00ED1FCC" w:rsidP="00ED1FCC">
            <w:r w:rsidRPr="00BC5BF7">
              <w:t>Facilitate the interests and rights of clients</w:t>
            </w:r>
          </w:p>
        </w:tc>
      </w:tr>
      <w:tr w:rsidR="00ED1FCC" w:rsidRPr="007F2507" w14:paraId="38C0443A" w14:textId="77777777" w:rsidTr="007E1BD3">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tcPr>
          <w:p w14:paraId="1F5B0A8A" w14:textId="77777777" w:rsidR="00ED1FCC" w:rsidRPr="00BC5BF7" w:rsidRDefault="00ED1FCC" w:rsidP="00ED1FCC">
            <w:r w:rsidRPr="00ED1FCC">
              <w:t>CHCCSM005</w:t>
            </w:r>
          </w:p>
        </w:tc>
        <w:tc>
          <w:tcPr>
            <w:tcW w:w="3493" w:type="pct"/>
            <w:tcBorders>
              <w:top w:val="single" w:sz="4" w:space="0" w:color="auto"/>
              <w:left w:val="single" w:sz="4" w:space="0" w:color="auto"/>
              <w:bottom w:val="single" w:sz="4" w:space="0" w:color="auto"/>
              <w:right w:val="single" w:sz="4" w:space="0" w:color="auto"/>
            </w:tcBorders>
            <w:shd w:val="clear" w:color="auto" w:fill="FFFFFF" w:themeFill="background1"/>
          </w:tcPr>
          <w:p w14:paraId="02B0191E" w14:textId="77777777" w:rsidR="00ED1FCC" w:rsidRPr="00BC5BF7" w:rsidRDefault="00ED1FCC" w:rsidP="00ED1FCC">
            <w:r w:rsidRPr="00ED1FCC">
              <w:t>Develop, facilitate and review all aspects of case management</w:t>
            </w:r>
          </w:p>
        </w:tc>
      </w:tr>
      <w:tr w:rsidR="00ED1FCC" w:rsidRPr="007F2507" w14:paraId="76BEF041" w14:textId="77777777" w:rsidTr="007E1BD3">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tcPr>
          <w:p w14:paraId="430644FB" w14:textId="77777777" w:rsidR="00ED1FCC" w:rsidRPr="00BC5BF7" w:rsidRDefault="00ED1FCC" w:rsidP="00ED1FCC">
            <w:r w:rsidRPr="00ED1FCC">
              <w:t>CHCMHS005</w:t>
            </w:r>
          </w:p>
        </w:tc>
        <w:tc>
          <w:tcPr>
            <w:tcW w:w="3493" w:type="pct"/>
            <w:tcBorders>
              <w:top w:val="single" w:sz="4" w:space="0" w:color="auto"/>
              <w:left w:val="single" w:sz="4" w:space="0" w:color="auto"/>
              <w:bottom w:val="single" w:sz="4" w:space="0" w:color="auto"/>
              <w:right w:val="single" w:sz="4" w:space="0" w:color="auto"/>
            </w:tcBorders>
            <w:shd w:val="clear" w:color="auto" w:fill="FFFFFF" w:themeFill="background1"/>
          </w:tcPr>
          <w:p w14:paraId="62912ED8" w14:textId="77777777" w:rsidR="00ED1FCC" w:rsidRPr="00BC5BF7" w:rsidRDefault="00ED1FCC" w:rsidP="00ED1FCC">
            <w:r w:rsidRPr="00ED1FCC">
              <w:t>Provide services to people with co-existing mental health and alcohol and other drugs issues</w:t>
            </w:r>
          </w:p>
        </w:tc>
      </w:tr>
      <w:tr w:rsidR="00ED1FCC" w:rsidRPr="007F2507" w14:paraId="46F2C06A" w14:textId="77777777" w:rsidTr="007E1BD3">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tcPr>
          <w:p w14:paraId="1613DB03" w14:textId="77777777" w:rsidR="00ED1FCC" w:rsidRPr="00BC5BF7" w:rsidRDefault="00ED1FCC" w:rsidP="00ED1FCC">
            <w:r w:rsidRPr="00ED1FCC">
              <w:t>CHCSOH001</w:t>
            </w:r>
          </w:p>
        </w:tc>
        <w:tc>
          <w:tcPr>
            <w:tcW w:w="3493" w:type="pct"/>
            <w:tcBorders>
              <w:top w:val="single" w:sz="4" w:space="0" w:color="auto"/>
              <w:left w:val="single" w:sz="4" w:space="0" w:color="auto"/>
              <w:bottom w:val="single" w:sz="4" w:space="0" w:color="auto"/>
              <w:right w:val="single" w:sz="4" w:space="0" w:color="auto"/>
            </w:tcBorders>
            <w:shd w:val="clear" w:color="auto" w:fill="FFFFFF" w:themeFill="background1"/>
          </w:tcPr>
          <w:p w14:paraId="12C5BD10" w14:textId="77777777" w:rsidR="00ED1FCC" w:rsidRPr="00BC5BF7" w:rsidRDefault="00ED1FCC" w:rsidP="00ED1FCC">
            <w:r w:rsidRPr="00ED1FCC">
              <w:t>Work with people experiencing or at risk of homelessness</w:t>
            </w:r>
          </w:p>
        </w:tc>
      </w:tr>
      <w:tr w:rsidR="00ED1FCC" w:rsidRPr="007F2507" w14:paraId="293F01FA" w14:textId="77777777" w:rsidTr="007E1BD3">
        <w:trPr>
          <w:trHeight w:val="510"/>
          <w:jc w:val="center"/>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tcPr>
          <w:p w14:paraId="69CC85C9" w14:textId="77777777" w:rsidR="00ED1FCC" w:rsidRPr="00ED1FCC" w:rsidRDefault="00ED1FCC" w:rsidP="00ED1FCC">
            <w:r w:rsidRPr="00ED1FCC">
              <w:t>CHCDIV002</w:t>
            </w:r>
          </w:p>
        </w:tc>
        <w:tc>
          <w:tcPr>
            <w:tcW w:w="3493" w:type="pct"/>
            <w:tcBorders>
              <w:top w:val="single" w:sz="4" w:space="0" w:color="auto"/>
              <w:left w:val="single" w:sz="4" w:space="0" w:color="auto"/>
              <w:bottom w:val="single" w:sz="4" w:space="0" w:color="auto"/>
              <w:right w:val="single" w:sz="4" w:space="0" w:color="auto"/>
            </w:tcBorders>
            <w:shd w:val="clear" w:color="auto" w:fill="FFFFFF" w:themeFill="background1"/>
          </w:tcPr>
          <w:p w14:paraId="663563B5" w14:textId="77777777" w:rsidR="00ED1FCC" w:rsidRPr="00ED1FCC" w:rsidRDefault="00ED1FCC" w:rsidP="00ED1FCC">
            <w:r w:rsidRPr="00ED1FCC">
              <w:t>Promote Aboriginal and/or Torres Strait Islander cultural safety</w:t>
            </w:r>
          </w:p>
        </w:tc>
      </w:tr>
    </w:tbl>
    <w:p w14:paraId="713BAAE2" w14:textId="77777777" w:rsidR="00EC2CBC" w:rsidRDefault="00EC2CBC" w:rsidP="007F2507">
      <w:pPr>
        <w:rPr>
          <w:rFonts w:cs="Arial"/>
          <w:szCs w:val="20"/>
        </w:rPr>
      </w:pPr>
    </w:p>
    <w:p w14:paraId="1917A2DB" w14:textId="77777777" w:rsidR="007F2507" w:rsidRDefault="007F2507" w:rsidP="007F2507">
      <w:pPr>
        <w:outlineLvl w:val="0"/>
        <w:rPr>
          <w:rFonts w:cs="Arial"/>
          <w:color w:val="000000" w:themeColor="text1"/>
          <w:szCs w:val="20"/>
        </w:rPr>
      </w:pPr>
    </w:p>
    <w:p w14:paraId="3ACF5DB0" w14:textId="77777777" w:rsidR="000864FF" w:rsidRDefault="000864FF" w:rsidP="007F2507">
      <w:pPr>
        <w:outlineLvl w:val="0"/>
        <w:rPr>
          <w:rFonts w:cs="Arial"/>
          <w:color w:val="000000" w:themeColor="text1"/>
          <w:szCs w:val="20"/>
        </w:rPr>
      </w:pPr>
    </w:p>
    <w:p w14:paraId="4049F045" w14:textId="77777777" w:rsidR="000864FF" w:rsidRDefault="000864FF" w:rsidP="007F2507">
      <w:pPr>
        <w:outlineLvl w:val="0"/>
        <w:rPr>
          <w:rFonts w:cs="Arial"/>
          <w:color w:val="000000" w:themeColor="text1"/>
          <w:szCs w:val="20"/>
        </w:rPr>
      </w:pPr>
    </w:p>
    <w:p w14:paraId="6F935DE8" w14:textId="77777777" w:rsidR="000864FF" w:rsidRDefault="000864FF" w:rsidP="007F2507">
      <w:pPr>
        <w:outlineLvl w:val="0"/>
        <w:rPr>
          <w:rFonts w:cs="Arial"/>
          <w:color w:val="000000" w:themeColor="text1"/>
          <w:szCs w:val="20"/>
        </w:rPr>
      </w:pPr>
    </w:p>
    <w:p w14:paraId="03867B21" w14:textId="77777777" w:rsidR="000864FF" w:rsidRPr="007F2507" w:rsidRDefault="000864FF" w:rsidP="007F2507">
      <w:pPr>
        <w:outlineLvl w:val="0"/>
        <w:rPr>
          <w:rFonts w:cs="Arial"/>
          <w:color w:val="000000" w:themeColor="text1"/>
          <w:szCs w:val="20"/>
        </w:rPr>
      </w:pPr>
    </w:p>
    <w:bookmarkEnd w:id="6"/>
    <w:p w14:paraId="592E5F8D" w14:textId="77777777" w:rsidR="005E67AB" w:rsidRPr="008728C7" w:rsidRDefault="000864FF" w:rsidP="005E67AB">
      <w:pPr>
        <w:pStyle w:val="IntenseQuote"/>
        <w:ind w:left="0"/>
        <w:rPr>
          <w:i w:val="0"/>
          <w:sz w:val="21"/>
          <w:szCs w:val="21"/>
        </w:rPr>
      </w:pPr>
      <w:r>
        <w:rPr>
          <w:i w:val="0"/>
          <w:sz w:val="21"/>
          <w:szCs w:val="21"/>
        </w:rPr>
        <w:t>WORK</w:t>
      </w:r>
      <w:r w:rsidR="005E67AB">
        <w:rPr>
          <w:i w:val="0"/>
          <w:sz w:val="21"/>
          <w:szCs w:val="21"/>
        </w:rPr>
        <w:t xml:space="preserve"> PLACEMENT</w:t>
      </w:r>
    </w:p>
    <w:p w14:paraId="631497C3" w14:textId="77777777" w:rsidR="00F069C1" w:rsidRPr="003C0447" w:rsidRDefault="00F069C1" w:rsidP="003C0447"/>
    <w:p w14:paraId="280EF121" w14:textId="77777777" w:rsidR="006550A1" w:rsidRDefault="006550A1" w:rsidP="00F44EE7">
      <w:pPr>
        <w:pStyle w:val="Heading2"/>
      </w:pPr>
      <w:bookmarkStart w:id="15" w:name="_Toc266184865"/>
      <w:bookmarkStart w:id="16" w:name="_Toc466864553"/>
      <w:bookmarkStart w:id="17" w:name="_Toc2928126"/>
      <w:r w:rsidRPr="00F069C1">
        <w:t>Aims of Placement</w:t>
      </w:r>
      <w:bookmarkEnd w:id="15"/>
      <w:bookmarkEnd w:id="16"/>
      <w:bookmarkEnd w:id="17"/>
    </w:p>
    <w:p w14:paraId="604537EF" w14:textId="77777777" w:rsidR="00F069C1" w:rsidRPr="00F069C1" w:rsidRDefault="00F069C1" w:rsidP="003C0447">
      <w:pPr>
        <w:rPr>
          <w:b/>
        </w:rPr>
      </w:pPr>
    </w:p>
    <w:p w14:paraId="5A7FA776" w14:textId="77777777" w:rsidR="006550A1" w:rsidRPr="003C0447" w:rsidRDefault="00F069C1" w:rsidP="00F069C1">
      <w:pPr>
        <w:spacing w:line="360" w:lineRule="auto"/>
        <w:jc w:val="both"/>
      </w:pPr>
      <w:r>
        <w:t>Industry or</w:t>
      </w:r>
      <w:r w:rsidR="000864FF">
        <w:t xml:space="preserve"> work</w:t>
      </w:r>
      <w:r>
        <w:t xml:space="preserve"> </w:t>
      </w:r>
      <w:r w:rsidR="006550A1" w:rsidRPr="003C0447">
        <w:t>placement experience is an essential and significant part of the course</w:t>
      </w:r>
      <w:r w:rsidR="00064530">
        <w:t>.</w:t>
      </w:r>
    </w:p>
    <w:p w14:paraId="6E483953" w14:textId="77777777" w:rsidR="006550A1" w:rsidRPr="003C0447" w:rsidRDefault="006550A1" w:rsidP="00F069C1">
      <w:pPr>
        <w:spacing w:line="360" w:lineRule="auto"/>
        <w:jc w:val="both"/>
      </w:pPr>
    </w:p>
    <w:p w14:paraId="63CC0EB9" w14:textId="77777777" w:rsidR="006550A1" w:rsidRPr="003C0447" w:rsidRDefault="006550A1" w:rsidP="00F069C1">
      <w:pPr>
        <w:spacing w:line="360" w:lineRule="auto"/>
        <w:jc w:val="both"/>
      </w:pPr>
      <w:r w:rsidRPr="003C0447">
        <w:t xml:space="preserve">Broadly, </w:t>
      </w:r>
      <w:r w:rsidR="000864FF">
        <w:t xml:space="preserve">work </w:t>
      </w:r>
      <w:r w:rsidRPr="003C0447">
        <w:t>placement refers to educational experience that aims to achieve and assess learning through on-the-job experience.</w:t>
      </w:r>
    </w:p>
    <w:p w14:paraId="265DCCDD" w14:textId="77777777" w:rsidR="006550A1" w:rsidRPr="003C0447" w:rsidRDefault="006550A1" w:rsidP="00F069C1">
      <w:pPr>
        <w:spacing w:line="360" w:lineRule="auto"/>
        <w:jc w:val="both"/>
      </w:pPr>
    </w:p>
    <w:p w14:paraId="77890536" w14:textId="77777777" w:rsidR="006550A1" w:rsidRPr="003C0447" w:rsidRDefault="000864FF" w:rsidP="00F069C1">
      <w:pPr>
        <w:spacing w:line="360" w:lineRule="auto"/>
        <w:jc w:val="both"/>
      </w:pPr>
      <w:r>
        <w:t>Work p</w:t>
      </w:r>
      <w:r w:rsidR="006550A1" w:rsidRPr="003C0447">
        <w:t xml:space="preserve">lacement differs from the paid work experience of students in that the </w:t>
      </w:r>
      <w:r>
        <w:t>workplace mentor</w:t>
      </w:r>
      <w:r w:rsidR="006550A1" w:rsidRPr="003C0447">
        <w:t>s of the placement at the organisation function as an educator, administrator and support person and it is through guided experience, implementation, evaluation and feedback that an effective learning and assessment process occurs.</w:t>
      </w:r>
    </w:p>
    <w:p w14:paraId="5E99DB08" w14:textId="77777777" w:rsidR="006550A1" w:rsidRPr="003C0447" w:rsidRDefault="006550A1" w:rsidP="00F069C1">
      <w:pPr>
        <w:spacing w:line="360" w:lineRule="auto"/>
        <w:jc w:val="both"/>
      </w:pPr>
    </w:p>
    <w:p w14:paraId="4F74A9D5" w14:textId="77777777" w:rsidR="006550A1" w:rsidRPr="00F069C1" w:rsidRDefault="006550A1" w:rsidP="00F44EE7">
      <w:pPr>
        <w:pStyle w:val="Heading2"/>
      </w:pPr>
      <w:bookmarkStart w:id="18" w:name="_Toc266184866"/>
      <w:bookmarkStart w:id="19" w:name="_Toc466864554"/>
      <w:bookmarkStart w:id="20" w:name="_Toc2928127"/>
      <w:r w:rsidRPr="00F069C1">
        <w:t>Purpose</w:t>
      </w:r>
      <w:bookmarkEnd w:id="18"/>
      <w:bookmarkEnd w:id="19"/>
      <w:bookmarkEnd w:id="20"/>
    </w:p>
    <w:p w14:paraId="49A427BF" w14:textId="77777777" w:rsidR="00F069C1" w:rsidRPr="003C0447" w:rsidRDefault="00F069C1" w:rsidP="003C0447"/>
    <w:p w14:paraId="39959C49" w14:textId="77777777" w:rsidR="006550A1" w:rsidRPr="003C0447" w:rsidRDefault="006550A1" w:rsidP="00F069C1">
      <w:pPr>
        <w:spacing w:line="360" w:lineRule="auto"/>
        <w:jc w:val="both"/>
      </w:pPr>
      <w:r w:rsidRPr="003C0447">
        <w:t xml:space="preserve">The </w:t>
      </w:r>
      <w:r w:rsidR="0033701A">
        <w:t xml:space="preserve">work </w:t>
      </w:r>
      <w:r w:rsidRPr="003C0447">
        <w:t xml:space="preserve">placement component </w:t>
      </w:r>
      <w:r w:rsidR="00905D46">
        <w:t xml:space="preserve">of the Diploma of Financial Counselling course </w:t>
      </w:r>
      <w:r w:rsidRPr="003C0447">
        <w:t>provides a structured and supervised opportunity to:</w:t>
      </w:r>
    </w:p>
    <w:p w14:paraId="3B996474" w14:textId="77777777" w:rsidR="006550A1" w:rsidRPr="003C0447" w:rsidRDefault="006550A1" w:rsidP="00F069C1">
      <w:pPr>
        <w:numPr>
          <w:ilvl w:val="0"/>
          <w:numId w:val="2"/>
        </w:numPr>
        <w:spacing w:line="360" w:lineRule="auto"/>
        <w:jc w:val="both"/>
      </w:pPr>
      <w:r w:rsidRPr="003C0447">
        <w:t>Further develop understanding of the principles informing practice within a social and community services organisation.</w:t>
      </w:r>
    </w:p>
    <w:p w14:paraId="06AF7802" w14:textId="77777777" w:rsidR="006550A1" w:rsidRPr="003C0447" w:rsidRDefault="006550A1" w:rsidP="00F069C1">
      <w:pPr>
        <w:numPr>
          <w:ilvl w:val="0"/>
          <w:numId w:val="2"/>
        </w:numPr>
        <w:spacing w:line="360" w:lineRule="auto"/>
        <w:jc w:val="both"/>
      </w:pPr>
      <w:r w:rsidRPr="003C0447">
        <w:t>Articulate and integrate theory with one’s own professional practice.</w:t>
      </w:r>
    </w:p>
    <w:p w14:paraId="149B8B3E" w14:textId="77777777" w:rsidR="006550A1" w:rsidRPr="003C0447" w:rsidRDefault="006550A1" w:rsidP="00F069C1">
      <w:pPr>
        <w:numPr>
          <w:ilvl w:val="0"/>
          <w:numId w:val="2"/>
        </w:numPr>
        <w:spacing w:line="360" w:lineRule="auto"/>
        <w:jc w:val="both"/>
      </w:pPr>
      <w:r w:rsidRPr="003C0447">
        <w:t>Increase understanding of and competence in addressing change, of the social and political issues determining practice.</w:t>
      </w:r>
    </w:p>
    <w:p w14:paraId="2E398AF0" w14:textId="77777777" w:rsidR="006550A1" w:rsidRPr="003C0447" w:rsidRDefault="006550A1" w:rsidP="00F069C1">
      <w:pPr>
        <w:numPr>
          <w:ilvl w:val="0"/>
          <w:numId w:val="2"/>
        </w:numPr>
        <w:spacing w:line="360" w:lineRule="auto"/>
        <w:jc w:val="both"/>
      </w:pPr>
      <w:r w:rsidRPr="003C0447">
        <w:t>Enhance self-awareness within the context of one’s own practice</w:t>
      </w:r>
    </w:p>
    <w:p w14:paraId="7093E29D" w14:textId="77777777" w:rsidR="006550A1" w:rsidRPr="003C0447" w:rsidRDefault="006550A1" w:rsidP="00F069C1">
      <w:pPr>
        <w:numPr>
          <w:ilvl w:val="0"/>
          <w:numId w:val="2"/>
        </w:numPr>
        <w:spacing w:line="360" w:lineRule="auto"/>
        <w:jc w:val="both"/>
      </w:pPr>
      <w:r w:rsidRPr="003C0447">
        <w:t>Learn from real rather than constructed tasks.</w:t>
      </w:r>
    </w:p>
    <w:p w14:paraId="7469A189" w14:textId="77777777" w:rsidR="006550A1" w:rsidRPr="003C0447" w:rsidRDefault="006550A1" w:rsidP="00F069C1">
      <w:pPr>
        <w:numPr>
          <w:ilvl w:val="0"/>
          <w:numId w:val="2"/>
        </w:numPr>
        <w:spacing w:line="360" w:lineRule="auto"/>
        <w:jc w:val="both"/>
      </w:pPr>
      <w:r w:rsidRPr="003C0447">
        <w:t>Develop a critical awareness of the values and principles that guide professional practice.</w:t>
      </w:r>
    </w:p>
    <w:p w14:paraId="1366F265" w14:textId="77777777" w:rsidR="006550A1" w:rsidRPr="003C0447" w:rsidRDefault="006550A1" w:rsidP="00F069C1">
      <w:pPr>
        <w:spacing w:line="360" w:lineRule="auto"/>
        <w:jc w:val="both"/>
      </w:pPr>
    </w:p>
    <w:p w14:paraId="6F6DB646" w14:textId="77777777" w:rsidR="00ED1FCC" w:rsidRDefault="006550A1" w:rsidP="00F069C1">
      <w:pPr>
        <w:spacing w:line="360" w:lineRule="auto"/>
        <w:jc w:val="both"/>
      </w:pPr>
      <w:r w:rsidRPr="003C0447">
        <w:t xml:space="preserve">As the </w:t>
      </w:r>
      <w:r w:rsidR="0033701A">
        <w:t xml:space="preserve">work </w:t>
      </w:r>
      <w:r w:rsidRPr="003C0447">
        <w:t>placement progresses, the student can be expected to undertake increasingly demanding and complex tasks and responsibilities. They can also take increasing responsibility for meeting their own professional needs.</w:t>
      </w:r>
    </w:p>
    <w:p w14:paraId="5EF6945D" w14:textId="77777777" w:rsidR="0033701A" w:rsidRDefault="0033701A" w:rsidP="00F069C1">
      <w:pPr>
        <w:spacing w:line="360" w:lineRule="auto"/>
        <w:jc w:val="both"/>
      </w:pPr>
    </w:p>
    <w:p w14:paraId="34A69438" w14:textId="77777777" w:rsidR="00ED1FCC" w:rsidRPr="0033701A" w:rsidRDefault="00ED1FCC" w:rsidP="00F069C1">
      <w:pPr>
        <w:spacing w:line="360" w:lineRule="auto"/>
        <w:jc w:val="both"/>
        <w:rPr>
          <w:b/>
          <w:i/>
        </w:rPr>
      </w:pPr>
      <w:r w:rsidRPr="0033701A">
        <w:rPr>
          <w:b/>
          <w:i/>
        </w:rPr>
        <w:t xml:space="preserve">Agencies find placement a useful way to recruit staff for future potential and vacant positions, since they are able to observe the person working and get a sense of how that student would fit into their workplace as an employee. </w:t>
      </w:r>
    </w:p>
    <w:p w14:paraId="7590F96A" w14:textId="77777777" w:rsidR="006550A1" w:rsidRPr="003C0447" w:rsidRDefault="006550A1" w:rsidP="003C0447"/>
    <w:p w14:paraId="55BD45E0" w14:textId="77777777" w:rsidR="006550A1" w:rsidRPr="00F069C1" w:rsidRDefault="006550A1" w:rsidP="00F44EE7">
      <w:pPr>
        <w:pStyle w:val="Heading2"/>
      </w:pPr>
      <w:bookmarkStart w:id="21" w:name="_Toc266184867"/>
      <w:bookmarkStart w:id="22" w:name="_Toc466864555"/>
      <w:bookmarkStart w:id="23" w:name="_Toc2928128"/>
      <w:r w:rsidRPr="00F069C1">
        <w:t>Assessment</w:t>
      </w:r>
      <w:bookmarkEnd w:id="21"/>
      <w:bookmarkEnd w:id="22"/>
      <w:bookmarkEnd w:id="23"/>
    </w:p>
    <w:p w14:paraId="592E91A4" w14:textId="77777777" w:rsidR="00F069C1" w:rsidRPr="003C0447" w:rsidRDefault="00F069C1" w:rsidP="003C0447"/>
    <w:p w14:paraId="6A9636AA" w14:textId="77777777" w:rsidR="006550A1" w:rsidRPr="003C0447" w:rsidRDefault="006550A1" w:rsidP="00F069C1">
      <w:pPr>
        <w:spacing w:line="360" w:lineRule="auto"/>
        <w:jc w:val="both"/>
      </w:pPr>
      <w:r w:rsidRPr="003C0447">
        <w:t>To obtain competency for the on the job components of learning, the student must successfully complete the placement by demonstrating competence in all elements of the required competencies</w:t>
      </w:r>
      <w:r w:rsidR="00ED1FCC">
        <w:t>.</w:t>
      </w:r>
    </w:p>
    <w:p w14:paraId="1FBBFBCA" w14:textId="77777777" w:rsidR="006550A1" w:rsidRPr="003C0447" w:rsidRDefault="006550A1" w:rsidP="00F069C1">
      <w:pPr>
        <w:spacing w:line="360" w:lineRule="auto"/>
        <w:jc w:val="both"/>
      </w:pPr>
      <w:r w:rsidRPr="003C0447">
        <w:t>On the job placement experience may be full-time or part-time.</w:t>
      </w:r>
      <w:r w:rsidR="008728C7">
        <w:t xml:space="preserve"> </w:t>
      </w:r>
      <w:r w:rsidRPr="003C0447">
        <w:t>The placement day is usually between 6.5—7.5 hours work time. Students must fulfil placement attendance requirements.</w:t>
      </w:r>
    </w:p>
    <w:p w14:paraId="09B73AAB" w14:textId="77777777" w:rsidR="006550A1" w:rsidRPr="003C0447" w:rsidRDefault="006550A1" w:rsidP="00F069C1">
      <w:pPr>
        <w:spacing w:line="360" w:lineRule="auto"/>
        <w:jc w:val="both"/>
      </w:pPr>
    </w:p>
    <w:p w14:paraId="55527422" w14:textId="77777777" w:rsidR="00F66028" w:rsidRDefault="006550A1" w:rsidP="00F069C1">
      <w:pPr>
        <w:spacing w:line="360" w:lineRule="auto"/>
        <w:jc w:val="both"/>
      </w:pPr>
      <w:r w:rsidRPr="003C0447">
        <w:t xml:space="preserve">Attendance at </w:t>
      </w:r>
      <w:r w:rsidR="00F66028">
        <w:t xml:space="preserve">scheduled </w:t>
      </w:r>
      <w:r w:rsidRPr="003C0447">
        <w:t>Placement Seminars (</w:t>
      </w:r>
      <w:r w:rsidR="00F66028">
        <w:t>prior to or during</w:t>
      </w:r>
      <w:r w:rsidRPr="003C0447">
        <w:t xml:space="preserve"> placement</w:t>
      </w:r>
      <w:r w:rsidR="00F66028">
        <w:t>)</w:t>
      </w:r>
      <w:r w:rsidRPr="003C0447">
        <w:t xml:space="preserve"> </w:t>
      </w:r>
      <w:r w:rsidRPr="008728C7">
        <w:rPr>
          <w:b/>
          <w:i/>
        </w:rPr>
        <w:t>does not</w:t>
      </w:r>
      <w:r w:rsidRPr="00F069C1">
        <w:t xml:space="preserve"> </w:t>
      </w:r>
      <w:r w:rsidRPr="003C0447">
        <w:t>count as placement hours. It is a</w:t>
      </w:r>
      <w:r w:rsidR="00F66028">
        <w:t xml:space="preserve"> </w:t>
      </w:r>
      <w:r w:rsidRPr="003C0447">
        <w:t>requirement that all stude</w:t>
      </w:r>
      <w:r w:rsidR="00F069C1">
        <w:t xml:space="preserve">nts will attend these seminars </w:t>
      </w:r>
      <w:r w:rsidR="008728C7">
        <w:t>when scheduled as a part of their course attendance.</w:t>
      </w:r>
    </w:p>
    <w:p w14:paraId="573E172A" w14:textId="77777777" w:rsidR="008728C7" w:rsidRDefault="008728C7" w:rsidP="00F069C1">
      <w:pPr>
        <w:spacing w:line="360" w:lineRule="auto"/>
        <w:jc w:val="both"/>
      </w:pPr>
      <w:r>
        <w:t xml:space="preserve">Attendance at a specialist service as an observer also does not count as placement hours. </w:t>
      </w:r>
    </w:p>
    <w:p w14:paraId="040B85CC" w14:textId="77777777" w:rsidR="008728C7" w:rsidRDefault="008728C7" w:rsidP="00F069C1">
      <w:pPr>
        <w:spacing w:line="360" w:lineRule="auto"/>
        <w:jc w:val="both"/>
      </w:pPr>
      <w:r>
        <w:t xml:space="preserve">Student are required to keep a log of placement hours which needs to be signed off by the workplace </w:t>
      </w:r>
      <w:r w:rsidR="000864FF">
        <w:t>workplace mentor</w:t>
      </w:r>
      <w:r>
        <w:t xml:space="preserve">. If the student is working in that placement agency in the role for which they are studying (financial counselling), then they are required to allocate time and log that onto their placement record so that this can be counted as ‘attendance’. </w:t>
      </w:r>
    </w:p>
    <w:p w14:paraId="491886ED" w14:textId="77777777" w:rsidR="00F66028" w:rsidRPr="003C0447" w:rsidRDefault="00F66028" w:rsidP="00F069C1">
      <w:pPr>
        <w:spacing w:line="360" w:lineRule="auto"/>
        <w:jc w:val="both"/>
      </w:pPr>
    </w:p>
    <w:p w14:paraId="4CFD0531" w14:textId="77777777" w:rsidR="006550A1" w:rsidRPr="00F069C1" w:rsidRDefault="006550A1" w:rsidP="00F44EE7">
      <w:pPr>
        <w:pStyle w:val="Heading2"/>
      </w:pPr>
      <w:bookmarkStart w:id="24" w:name="_Toc266184868"/>
      <w:bookmarkStart w:id="25" w:name="_Toc466864556"/>
      <w:bookmarkStart w:id="26" w:name="_Toc2928129"/>
      <w:r w:rsidRPr="00F069C1">
        <w:t>Public Holidays and Sick Leave</w:t>
      </w:r>
      <w:bookmarkEnd w:id="24"/>
      <w:bookmarkEnd w:id="25"/>
      <w:bookmarkEnd w:id="26"/>
    </w:p>
    <w:p w14:paraId="21BD1380" w14:textId="77777777" w:rsidR="00F069C1" w:rsidRPr="003C0447" w:rsidRDefault="00F069C1" w:rsidP="003C0447"/>
    <w:p w14:paraId="6DA1E226" w14:textId="77777777" w:rsidR="006550A1" w:rsidRPr="003C0447" w:rsidRDefault="006550A1" w:rsidP="00F069C1">
      <w:pPr>
        <w:spacing w:line="360" w:lineRule="auto"/>
        <w:jc w:val="both"/>
      </w:pPr>
      <w:r w:rsidRPr="003C0447">
        <w:t>These days do not constitute placement days. It is necessary for the student to complete all the required number of placement hours.</w:t>
      </w:r>
    </w:p>
    <w:p w14:paraId="766DC509" w14:textId="77777777" w:rsidR="006550A1" w:rsidRPr="003C0447" w:rsidRDefault="006550A1" w:rsidP="003C0447"/>
    <w:p w14:paraId="6C2CE693" w14:textId="77777777" w:rsidR="006550A1" w:rsidRDefault="006550A1" w:rsidP="00F44EE7">
      <w:pPr>
        <w:pStyle w:val="Heading2"/>
      </w:pPr>
      <w:bookmarkStart w:id="27" w:name="_Toc266184869"/>
      <w:bookmarkStart w:id="28" w:name="_Toc466864557"/>
      <w:bookmarkStart w:id="29" w:name="_Toc2928130"/>
      <w:r w:rsidRPr="00F069C1">
        <w:t>Other Placement Variations</w:t>
      </w:r>
      <w:bookmarkEnd w:id="27"/>
      <w:bookmarkEnd w:id="28"/>
      <w:bookmarkEnd w:id="29"/>
    </w:p>
    <w:p w14:paraId="11967C6F" w14:textId="77777777" w:rsidR="00F069C1" w:rsidRPr="00F069C1" w:rsidRDefault="00F069C1" w:rsidP="003C0447">
      <w:pPr>
        <w:rPr>
          <w:b/>
        </w:rPr>
      </w:pPr>
    </w:p>
    <w:p w14:paraId="55305882" w14:textId="77777777" w:rsidR="006550A1" w:rsidRPr="003C0447" w:rsidRDefault="006550A1" w:rsidP="00F069C1">
      <w:pPr>
        <w:spacing w:line="360" w:lineRule="auto"/>
        <w:jc w:val="both"/>
      </w:pPr>
      <w:r w:rsidRPr="003C0447">
        <w:t xml:space="preserve">Minor variation, due to such factors as short-term illness necessitating absences, should be </w:t>
      </w:r>
      <w:r w:rsidR="00F069C1">
        <w:t xml:space="preserve">arranged </w:t>
      </w:r>
      <w:r w:rsidRPr="003C0447">
        <w:t xml:space="preserve">with the placement </w:t>
      </w:r>
      <w:r w:rsidR="000864FF">
        <w:t>workplace mentor</w:t>
      </w:r>
      <w:r w:rsidRPr="003C0447">
        <w:t xml:space="preserve">. Major variations, such as late commencement of placement, inability to attend placement seminars, an absence longer than one placement week, must be reported to </w:t>
      </w:r>
      <w:r w:rsidR="00887AE4">
        <w:t xml:space="preserve">ICAN Learn </w:t>
      </w:r>
      <w:r w:rsidRPr="003C0447">
        <w:t>assessor, promptly</w:t>
      </w:r>
      <w:r w:rsidR="00F069C1">
        <w:t>.</w:t>
      </w:r>
    </w:p>
    <w:p w14:paraId="3AC0572E" w14:textId="77777777" w:rsidR="006550A1" w:rsidRPr="003C0447" w:rsidRDefault="006550A1" w:rsidP="00F67CC9"/>
    <w:p w14:paraId="7FDD6563" w14:textId="77777777" w:rsidR="006550A1" w:rsidRDefault="006550A1" w:rsidP="00F44EE7">
      <w:pPr>
        <w:pStyle w:val="Heading2"/>
      </w:pPr>
      <w:bookmarkStart w:id="30" w:name="_Toc266184870"/>
      <w:bookmarkStart w:id="31" w:name="_Toc466864558"/>
      <w:bookmarkStart w:id="32" w:name="_Toc2928131"/>
      <w:r w:rsidRPr="00F069C1">
        <w:t>Recognition of Prior Learning</w:t>
      </w:r>
      <w:r w:rsidR="00F069C1">
        <w:t xml:space="preserve"> (also referred to as Recognition of Current Competence)</w:t>
      </w:r>
      <w:bookmarkEnd w:id="30"/>
      <w:bookmarkEnd w:id="31"/>
      <w:bookmarkEnd w:id="32"/>
    </w:p>
    <w:p w14:paraId="6B877375" w14:textId="77777777" w:rsidR="00F069C1" w:rsidRPr="00F069C1" w:rsidRDefault="00F069C1" w:rsidP="003C0447">
      <w:pPr>
        <w:rPr>
          <w:b/>
        </w:rPr>
      </w:pPr>
    </w:p>
    <w:p w14:paraId="4665504E" w14:textId="77777777" w:rsidR="006550A1" w:rsidRPr="003C0447" w:rsidRDefault="00F069C1" w:rsidP="00F069C1">
      <w:pPr>
        <w:spacing w:line="360" w:lineRule="auto"/>
        <w:jc w:val="both"/>
      </w:pPr>
      <w:r>
        <w:t xml:space="preserve">Recognition of Prior Learning / </w:t>
      </w:r>
      <w:r w:rsidR="006550A1" w:rsidRPr="003C0447">
        <w:t xml:space="preserve">Recognition of Current </w:t>
      </w:r>
      <w:r w:rsidRPr="003C0447">
        <w:t>Competence (</w:t>
      </w:r>
      <w:r w:rsidR="006550A1" w:rsidRPr="003C0447">
        <w:t>RCC/RPL) is possible for the on the job component of competencies. If students consider their experience would enable them to meet the elements of the relevant competencies and the assessment criteria, they should contact t</w:t>
      </w:r>
      <w:r w:rsidR="000864FF">
        <w:t xml:space="preserve">he RPL co-ordinator by emailing </w:t>
      </w:r>
      <w:hyperlink r:id="rId15" w:history="1">
        <w:r w:rsidR="000864FF" w:rsidRPr="00B2724B">
          <w:rPr>
            <w:rStyle w:val="Hyperlink"/>
          </w:rPr>
          <w:t>rpl@icanlearn.edu.au</w:t>
        </w:r>
      </w:hyperlink>
      <w:r w:rsidR="000864FF">
        <w:t xml:space="preserve"> .</w:t>
      </w:r>
    </w:p>
    <w:p w14:paraId="37C6A378" w14:textId="77777777" w:rsidR="006550A1" w:rsidRDefault="006550A1" w:rsidP="003C0447"/>
    <w:p w14:paraId="5A79F1FB" w14:textId="77777777" w:rsidR="00F069C1" w:rsidRPr="003C0447" w:rsidRDefault="00F069C1" w:rsidP="003C0447"/>
    <w:p w14:paraId="13451DA7" w14:textId="77777777" w:rsidR="006550A1" w:rsidRPr="008728C7" w:rsidRDefault="006550A1" w:rsidP="008728C7">
      <w:pPr>
        <w:pStyle w:val="IntenseQuote"/>
        <w:ind w:left="0"/>
        <w:rPr>
          <w:i w:val="0"/>
          <w:sz w:val="21"/>
          <w:szCs w:val="21"/>
        </w:rPr>
      </w:pPr>
      <w:bookmarkStart w:id="33" w:name="_Toc266184871"/>
      <w:r w:rsidRPr="00A922A4">
        <w:rPr>
          <w:i w:val="0"/>
          <w:sz w:val="21"/>
          <w:szCs w:val="21"/>
        </w:rPr>
        <w:t>CRITERIA FOR ACCEPTABLE PLACEMENTS</w:t>
      </w:r>
      <w:bookmarkEnd w:id="33"/>
    </w:p>
    <w:p w14:paraId="5D8F3F9F" w14:textId="77777777" w:rsidR="00755F1E" w:rsidRDefault="006550A1" w:rsidP="00755F1E">
      <w:pPr>
        <w:spacing w:line="360" w:lineRule="auto"/>
        <w:jc w:val="both"/>
      </w:pPr>
      <w:r w:rsidRPr="003C0447">
        <w:t xml:space="preserve">Organisations approved for placement </w:t>
      </w:r>
      <w:r w:rsidR="008728C7">
        <w:t>must have</w:t>
      </w:r>
      <w:r w:rsidR="00F66028">
        <w:t xml:space="preserve"> financial cou</w:t>
      </w:r>
      <w:r w:rsidR="0033701A">
        <w:t xml:space="preserve">nselling/ consumer rights focus including staff that are qualified financial counsellors or direct links with them so that appropriate mentoring can take place. </w:t>
      </w:r>
      <w:r w:rsidR="00755F1E" w:rsidRPr="00755F1E">
        <w:t xml:space="preserve"> </w:t>
      </w:r>
    </w:p>
    <w:p w14:paraId="5B889A31" w14:textId="77777777" w:rsidR="00755F1E" w:rsidRDefault="008728C7" w:rsidP="00755F1E">
      <w:pPr>
        <w:spacing w:line="360" w:lineRule="auto"/>
        <w:jc w:val="both"/>
      </w:pPr>
      <w:r>
        <w:t>ICAN Learn</w:t>
      </w:r>
      <w:r w:rsidR="00755F1E">
        <w:t xml:space="preserve"> will have input into selecting appropriate placement agencies. </w:t>
      </w:r>
    </w:p>
    <w:p w14:paraId="22902511" w14:textId="77777777" w:rsidR="00F66028" w:rsidRPr="003C0447" w:rsidRDefault="00F66028" w:rsidP="00F069C1">
      <w:pPr>
        <w:spacing w:line="360" w:lineRule="auto"/>
        <w:jc w:val="both"/>
      </w:pPr>
    </w:p>
    <w:p w14:paraId="0EEAB9CC" w14:textId="77777777" w:rsidR="006550A1" w:rsidRPr="003C0447" w:rsidRDefault="006550A1" w:rsidP="00F069C1">
      <w:pPr>
        <w:spacing w:line="360" w:lineRule="auto"/>
        <w:jc w:val="both"/>
      </w:pPr>
      <w:r w:rsidRPr="003C0447">
        <w:t xml:space="preserve">The primary consideration in placing a student is to match the nature and level of the student’s skills with an appropriate setting and </w:t>
      </w:r>
      <w:r w:rsidR="000864FF">
        <w:t>workplace mentor</w:t>
      </w:r>
      <w:r w:rsidR="008728C7">
        <w:t>. ICAN L</w:t>
      </w:r>
      <w:r w:rsidR="000864FF">
        <w:t>earn will support the workplace mentor</w:t>
      </w:r>
      <w:r w:rsidR="008728C7">
        <w:t xml:space="preserve">. </w:t>
      </w:r>
    </w:p>
    <w:p w14:paraId="5DE67890" w14:textId="77777777" w:rsidR="006550A1" w:rsidRPr="003C0447" w:rsidRDefault="006550A1" w:rsidP="00F069C1">
      <w:pPr>
        <w:spacing w:line="360" w:lineRule="auto"/>
        <w:jc w:val="both"/>
      </w:pPr>
    </w:p>
    <w:p w14:paraId="6DAC01A7" w14:textId="77777777" w:rsidR="006550A1" w:rsidRPr="003C0447" w:rsidRDefault="006550A1" w:rsidP="00F069C1">
      <w:pPr>
        <w:spacing w:line="360" w:lineRule="auto"/>
        <w:jc w:val="both"/>
      </w:pPr>
      <w:r w:rsidRPr="003C0447">
        <w:t xml:space="preserve">Students </w:t>
      </w:r>
      <w:r w:rsidR="00634F7A">
        <w:t xml:space="preserve">may </w:t>
      </w:r>
      <w:r w:rsidRPr="003C0447">
        <w:t xml:space="preserve">locate their own placements in conjunction with </w:t>
      </w:r>
      <w:r w:rsidR="00887AE4">
        <w:t xml:space="preserve">ICAN Learn </w:t>
      </w:r>
      <w:r w:rsidR="005E67AB">
        <w:t xml:space="preserve">teaching and management staff. </w:t>
      </w:r>
    </w:p>
    <w:p w14:paraId="7AC85F99" w14:textId="77777777" w:rsidR="00F069C1" w:rsidRDefault="00F069C1" w:rsidP="003C0447"/>
    <w:p w14:paraId="74085B34" w14:textId="77777777" w:rsidR="00A922A4" w:rsidRDefault="00A922A4" w:rsidP="00F44EE7">
      <w:pPr>
        <w:pStyle w:val="Heading1"/>
      </w:pPr>
      <w:bookmarkStart w:id="34" w:name="_Toc266184872"/>
    </w:p>
    <w:p w14:paraId="7F9FC602" w14:textId="77777777" w:rsidR="00A922A4" w:rsidRDefault="00A922A4" w:rsidP="00F44EE7">
      <w:pPr>
        <w:pStyle w:val="Heading1"/>
      </w:pPr>
    </w:p>
    <w:p w14:paraId="2F7C3F20" w14:textId="77777777" w:rsidR="008728C7" w:rsidRDefault="008728C7" w:rsidP="008728C7"/>
    <w:p w14:paraId="4C8E86F7" w14:textId="77777777" w:rsidR="000864FF" w:rsidRDefault="000864FF" w:rsidP="008728C7"/>
    <w:p w14:paraId="12DC917E" w14:textId="77777777" w:rsidR="000864FF" w:rsidRDefault="000864FF" w:rsidP="008728C7"/>
    <w:p w14:paraId="32C6477F" w14:textId="77777777" w:rsidR="000864FF" w:rsidRDefault="000864FF" w:rsidP="008728C7"/>
    <w:p w14:paraId="7BB199DE" w14:textId="77777777" w:rsidR="000864FF" w:rsidRDefault="000864FF" w:rsidP="008728C7"/>
    <w:p w14:paraId="6768C578" w14:textId="77777777" w:rsidR="008728C7" w:rsidRPr="008728C7" w:rsidRDefault="008728C7" w:rsidP="008728C7"/>
    <w:p w14:paraId="396C751F" w14:textId="77777777" w:rsidR="006550A1" w:rsidRPr="0033701A" w:rsidRDefault="000864FF" w:rsidP="0033701A">
      <w:pPr>
        <w:pStyle w:val="IntenseQuote"/>
        <w:ind w:left="0"/>
        <w:rPr>
          <w:i w:val="0"/>
          <w:sz w:val="21"/>
          <w:szCs w:val="21"/>
        </w:rPr>
      </w:pPr>
      <w:r>
        <w:rPr>
          <w:i w:val="0"/>
          <w:sz w:val="21"/>
          <w:szCs w:val="21"/>
        </w:rPr>
        <w:t xml:space="preserve">WORK </w:t>
      </w:r>
      <w:r w:rsidR="006550A1" w:rsidRPr="00A922A4">
        <w:rPr>
          <w:i w:val="0"/>
          <w:sz w:val="21"/>
          <w:szCs w:val="21"/>
        </w:rPr>
        <w:t xml:space="preserve">PLACEMENT </w:t>
      </w:r>
      <w:bookmarkEnd w:id="34"/>
      <w:r>
        <w:rPr>
          <w:i w:val="0"/>
          <w:sz w:val="21"/>
          <w:szCs w:val="21"/>
        </w:rPr>
        <w:t>MENTORING</w:t>
      </w:r>
    </w:p>
    <w:p w14:paraId="10D5E8A7" w14:textId="77777777" w:rsidR="006550A1" w:rsidRPr="003C0447" w:rsidRDefault="000864FF" w:rsidP="00F069C1">
      <w:pPr>
        <w:spacing w:line="360" w:lineRule="auto"/>
        <w:jc w:val="both"/>
      </w:pPr>
      <w:r>
        <w:t>Workplace mentor</w:t>
      </w:r>
      <w:r w:rsidR="006550A1" w:rsidRPr="003C0447">
        <w:t xml:space="preserve">s should have </w:t>
      </w:r>
      <w:r w:rsidR="0033701A">
        <w:rPr>
          <w:b/>
        </w:rPr>
        <w:t>at least two years FTE</w:t>
      </w:r>
      <w:r w:rsidR="006550A1" w:rsidRPr="0033701A">
        <w:rPr>
          <w:b/>
        </w:rPr>
        <w:t xml:space="preserve"> practice</w:t>
      </w:r>
      <w:r w:rsidR="006550A1" w:rsidRPr="003C0447">
        <w:t xml:space="preserve"> experience post qualification. </w:t>
      </w:r>
    </w:p>
    <w:p w14:paraId="794AFF98" w14:textId="77777777" w:rsidR="00F66028" w:rsidRPr="00F66028" w:rsidRDefault="000864FF" w:rsidP="00F069C1">
      <w:pPr>
        <w:spacing w:line="360" w:lineRule="auto"/>
        <w:jc w:val="both"/>
        <w:rPr>
          <w:b/>
        </w:rPr>
      </w:pPr>
      <w:r>
        <w:rPr>
          <w:b/>
        </w:rPr>
        <w:t>Workplace mentor</w:t>
      </w:r>
      <w:r w:rsidR="006550A1" w:rsidRPr="00F66028">
        <w:rPr>
          <w:b/>
        </w:rPr>
        <w:t xml:space="preserve">s are </w:t>
      </w:r>
      <w:r w:rsidR="00F66028" w:rsidRPr="00F66028">
        <w:rPr>
          <w:b/>
        </w:rPr>
        <w:t>to be</w:t>
      </w:r>
      <w:r w:rsidR="006550A1" w:rsidRPr="00F66028">
        <w:rPr>
          <w:b/>
        </w:rPr>
        <w:t xml:space="preserve"> qualified</w:t>
      </w:r>
      <w:r w:rsidR="00F66028" w:rsidRPr="00F66028">
        <w:rPr>
          <w:b/>
        </w:rPr>
        <w:t xml:space="preserve"> and experienced financial counsellors</w:t>
      </w:r>
      <w:r w:rsidR="006550A1" w:rsidRPr="00F66028">
        <w:rPr>
          <w:b/>
        </w:rPr>
        <w:t>.</w:t>
      </w:r>
      <w:r w:rsidR="00F44EE7" w:rsidRPr="00F66028">
        <w:rPr>
          <w:b/>
        </w:rPr>
        <w:t xml:space="preserve"> </w:t>
      </w:r>
      <w:r w:rsidR="006550A1" w:rsidRPr="00F66028">
        <w:rPr>
          <w:b/>
        </w:rPr>
        <w:t xml:space="preserve"> </w:t>
      </w:r>
    </w:p>
    <w:p w14:paraId="4D3C5B83" w14:textId="77777777" w:rsidR="008728C7" w:rsidRPr="000864FF" w:rsidRDefault="00887AE4" w:rsidP="000864FF">
      <w:pPr>
        <w:spacing w:line="360" w:lineRule="auto"/>
        <w:jc w:val="both"/>
      </w:pPr>
      <w:r>
        <w:t xml:space="preserve">ICAN Learn </w:t>
      </w:r>
      <w:r w:rsidR="006550A1" w:rsidRPr="00F66028">
        <w:t xml:space="preserve">may provide additional </w:t>
      </w:r>
      <w:r w:rsidR="000864FF">
        <w:t xml:space="preserve">mentoring and supervision </w:t>
      </w:r>
      <w:r w:rsidR="006550A1" w:rsidRPr="00F66028">
        <w:t xml:space="preserve">across the placement </w:t>
      </w:r>
      <w:bookmarkStart w:id="35" w:name="_Toc266184876"/>
      <w:r w:rsidR="0033701A">
        <w:t xml:space="preserve">and /or provide links to suitably qualified financial counsellors to assist the placement progress. </w:t>
      </w:r>
    </w:p>
    <w:p w14:paraId="1F8F7CA5" w14:textId="77777777" w:rsidR="000864FF" w:rsidRDefault="000864FF" w:rsidP="006127E9">
      <w:pPr>
        <w:pStyle w:val="IntenseQuote"/>
        <w:ind w:left="0"/>
        <w:rPr>
          <w:i w:val="0"/>
          <w:sz w:val="21"/>
          <w:szCs w:val="21"/>
        </w:rPr>
      </w:pPr>
    </w:p>
    <w:p w14:paraId="5EAD876D" w14:textId="77777777" w:rsidR="006127E9" w:rsidRPr="006127E9" w:rsidRDefault="000864FF" w:rsidP="006127E9">
      <w:pPr>
        <w:pStyle w:val="IntenseQuote"/>
        <w:ind w:left="0"/>
        <w:rPr>
          <w:i w:val="0"/>
          <w:sz w:val="21"/>
          <w:szCs w:val="21"/>
        </w:rPr>
      </w:pPr>
      <w:r>
        <w:rPr>
          <w:i w:val="0"/>
          <w:sz w:val="21"/>
          <w:szCs w:val="21"/>
        </w:rPr>
        <w:t xml:space="preserve">WORK </w:t>
      </w:r>
      <w:r w:rsidR="006550A1" w:rsidRPr="00A922A4">
        <w:rPr>
          <w:i w:val="0"/>
          <w:sz w:val="21"/>
          <w:szCs w:val="21"/>
        </w:rPr>
        <w:t>PLACEMENT REQUIREMENTS</w:t>
      </w:r>
      <w:bookmarkStart w:id="36" w:name="_Toc266184877"/>
      <w:bookmarkStart w:id="37" w:name="_Toc466864561"/>
      <w:bookmarkEnd w:id="35"/>
    </w:p>
    <w:p w14:paraId="4231575C" w14:textId="77777777" w:rsidR="006127E9" w:rsidRDefault="000864FF" w:rsidP="00F44EE7">
      <w:pPr>
        <w:pStyle w:val="Heading2"/>
      </w:pPr>
      <w:bookmarkStart w:id="38" w:name="_Toc2928132"/>
      <w:r>
        <w:t xml:space="preserve">Work </w:t>
      </w:r>
      <w:r w:rsidR="006127E9">
        <w:t>Placement proposal</w:t>
      </w:r>
      <w:bookmarkEnd w:id="38"/>
      <w:r w:rsidR="006127E9">
        <w:t xml:space="preserve"> </w:t>
      </w:r>
    </w:p>
    <w:p w14:paraId="79F13A70" w14:textId="77777777" w:rsidR="006127E9" w:rsidRDefault="006127E9" w:rsidP="006127E9"/>
    <w:p w14:paraId="365BC89C" w14:textId="77777777" w:rsidR="006127E9" w:rsidRDefault="006127E9" w:rsidP="006127E9">
      <w:pPr>
        <w:pStyle w:val="ListParagraph"/>
        <w:numPr>
          <w:ilvl w:val="0"/>
          <w:numId w:val="36"/>
        </w:numPr>
        <w:spacing w:line="276" w:lineRule="auto"/>
        <w:ind w:left="450"/>
      </w:pPr>
      <w:r>
        <w:t>The student of ICAN Learn, prior to any work placement agreements being enter</w:t>
      </w:r>
      <w:r w:rsidR="000864FF">
        <w:t xml:space="preserve">ed into, must submit a proposal for work placement. </w:t>
      </w:r>
      <w:r>
        <w:t xml:space="preserve"> </w:t>
      </w:r>
    </w:p>
    <w:p w14:paraId="7A2BCE21" w14:textId="77777777" w:rsidR="006127E9" w:rsidRDefault="006127E9" w:rsidP="006127E9">
      <w:pPr>
        <w:pStyle w:val="ListParagraph"/>
        <w:numPr>
          <w:ilvl w:val="0"/>
          <w:numId w:val="36"/>
        </w:numPr>
        <w:spacing w:line="276" w:lineRule="auto"/>
        <w:ind w:left="450"/>
      </w:pPr>
      <w:r>
        <w:t xml:space="preserve">This is to ensure that the workplace is suitable, and will meet the learning needs of the student. </w:t>
      </w:r>
    </w:p>
    <w:p w14:paraId="7D8FB06F" w14:textId="77777777" w:rsidR="006127E9" w:rsidRPr="006127E9" w:rsidRDefault="006127E9" w:rsidP="006127E9">
      <w:pPr>
        <w:pStyle w:val="ListParagraph"/>
      </w:pPr>
    </w:p>
    <w:p w14:paraId="0C709A9F" w14:textId="77777777" w:rsidR="006550A1" w:rsidRDefault="00F44EE7" w:rsidP="00F44EE7">
      <w:pPr>
        <w:pStyle w:val="Heading2"/>
      </w:pPr>
      <w:bookmarkStart w:id="39" w:name="_Toc2928133"/>
      <w:r>
        <w:t xml:space="preserve">Learning in the </w:t>
      </w:r>
      <w:r w:rsidR="00FC04D3">
        <w:t>Workplace Agreement</w:t>
      </w:r>
      <w:bookmarkEnd w:id="39"/>
      <w:r>
        <w:t xml:space="preserve"> </w:t>
      </w:r>
      <w:bookmarkEnd w:id="36"/>
      <w:bookmarkEnd w:id="37"/>
    </w:p>
    <w:p w14:paraId="56E888D2" w14:textId="77777777" w:rsidR="00F44EE7" w:rsidRPr="00F44EE7" w:rsidRDefault="00F44EE7" w:rsidP="00F44EE7"/>
    <w:p w14:paraId="31D5CFEF" w14:textId="77777777" w:rsidR="006550A1" w:rsidRPr="003C0447" w:rsidRDefault="00887AE4" w:rsidP="006127E9">
      <w:pPr>
        <w:numPr>
          <w:ilvl w:val="0"/>
          <w:numId w:val="39"/>
        </w:numPr>
        <w:spacing w:line="360" w:lineRule="auto"/>
        <w:jc w:val="both"/>
      </w:pPr>
      <w:r>
        <w:t xml:space="preserve">ICAN Learn </w:t>
      </w:r>
      <w:r w:rsidR="00F44EE7">
        <w:rPr>
          <w:b/>
        </w:rPr>
        <w:t xml:space="preserve">Learning in the </w:t>
      </w:r>
      <w:r w:rsidR="00FC04D3">
        <w:rPr>
          <w:b/>
        </w:rPr>
        <w:t>Workplace Agreement</w:t>
      </w:r>
      <w:r w:rsidR="00F44EE7">
        <w:t xml:space="preserve"> </w:t>
      </w:r>
      <w:r w:rsidR="006550A1" w:rsidRPr="003C0447">
        <w:t xml:space="preserve">must be completed well in advance of the commencement of placement. </w:t>
      </w:r>
    </w:p>
    <w:p w14:paraId="7296D006" w14:textId="77777777" w:rsidR="0033701A" w:rsidRDefault="006550A1" w:rsidP="00A4126C">
      <w:pPr>
        <w:numPr>
          <w:ilvl w:val="0"/>
          <w:numId w:val="39"/>
        </w:numPr>
        <w:spacing w:line="360" w:lineRule="auto"/>
        <w:jc w:val="both"/>
      </w:pPr>
      <w:r w:rsidRPr="003C0447">
        <w:t xml:space="preserve">The form must be handed to the placement coordinator to be signed by </w:t>
      </w:r>
      <w:r w:rsidR="005E67AB">
        <w:t xml:space="preserve">ICAN Learn </w:t>
      </w:r>
    </w:p>
    <w:p w14:paraId="1EB76BF8" w14:textId="77777777" w:rsidR="006550A1" w:rsidRPr="003C0447" w:rsidRDefault="006550A1" w:rsidP="00A4126C">
      <w:pPr>
        <w:numPr>
          <w:ilvl w:val="0"/>
          <w:numId w:val="39"/>
        </w:numPr>
        <w:spacing w:line="360" w:lineRule="auto"/>
        <w:jc w:val="both"/>
      </w:pPr>
      <w:r w:rsidRPr="003C0447">
        <w:t xml:space="preserve">A copy of the agreement along with the placement guide will be </w:t>
      </w:r>
      <w:r w:rsidR="005E67AB">
        <w:t>scanned and</w:t>
      </w:r>
      <w:r w:rsidR="003E1AC8">
        <w:t xml:space="preserve"> emailed</w:t>
      </w:r>
      <w:r w:rsidRPr="003C0447">
        <w:t xml:space="preserve"> to the organisation. </w:t>
      </w:r>
    </w:p>
    <w:p w14:paraId="7DB5D13F" w14:textId="77777777" w:rsidR="006550A1" w:rsidRPr="003C0447" w:rsidRDefault="006550A1" w:rsidP="006127E9">
      <w:pPr>
        <w:numPr>
          <w:ilvl w:val="0"/>
          <w:numId w:val="39"/>
        </w:numPr>
        <w:spacing w:line="360" w:lineRule="auto"/>
        <w:jc w:val="both"/>
      </w:pPr>
      <w:r w:rsidRPr="003C0447">
        <w:t>The agreement provides placement indemnity for the student except where the student is employed by that organisation.</w:t>
      </w:r>
    </w:p>
    <w:p w14:paraId="43295B04" w14:textId="77777777" w:rsidR="0033701A" w:rsidRDefault="006550A1" w:rsidP="0033701A">
      <w:pPr>
        <w:numPr>
          <w:ilvl w:val="0"/>
          <w:numId w:val="39"/>
        </w:numPr>
        <w:spacing w:line="360" w:lineRule="auto"/>
        <w:jc w:val="both"/>
        <w:rPr>
          <w:b/>
          <w:u w:val="single"/>
        </w:rPr>
      </w:pPr>
      <w:r w:rsidRPr="00D73BD8">
        <w:rPr>
          <w:b/>
          <w:u w:val="single"/>
        </w:rPr>
        <w:t xml:space="preserve">Under no circumstances will a student be permitted to commence placement without the completion of this process.  Students must allow a minimum 5 working days </w:t>
      </w:r>
      <w:r w:rsidR="00F44EE7">
        <w:rPr>
          <w:b/>
          <w:u w:val="single"/>
        </w:rPr>
        <w:t>(</w:t>
      </w:r>
      <w:r w:rsidRPr="00F44EE7">
        <w:rPr>
          <w:b/>
          <w:u w:val="single"/>
        </w:rPr>
        <w:t>prior to placement commencing</w:t>
      </w:r>
      <w:r w:rsidR="00F44EE7" w:rsidRPr="00F44EE7">
        <w:rPr>
          <w:b/>
          <w:u w:val="single"/>
        </w:rPr>
        <w:t>)</w:t>
      </w:r>
      <w:r w:rsidRPr="00F44EE7">
        <w:rPr>
          <w:b/>
          <w:u w:val="single"/>
        </w:rPr>
        <w:t xml:space="preserve"> to complete the </w:t>
      </w:r>
      <w:r w:rsidR="00F44EE7" w:rsidRPr="00F44EE7">
        <w:rPr>
          <w:b/>
          <w:u w:val="single"/>
        </w:rPr>
        <w:t xml:space="preserve">Learning in the </w:t>
      </w:r>
      <w:r w:rsidR="00FC04D3">
        <w:rPr>
          <w:b/>
          <w:u w:val="single"/>
        </w:rPr>
        <w:t>Workplace Agreement</w:t>
      </w:r>
      <w:r w:rsidR="00F44EE7" w:rsidRPr="00F44EE7">
        <w:rPr>
          <w:b/>
          <w:u w:val="single"/>
        </w:rPr>
        <w:t xml:space="preserve"> form.</w:t>
      </w:r>
    </w:p>
    <w:p w14:paraId="24958F7B" w14:textId="77777777" w:rsidR="0033701A" w:rsidRPr="0033701A" w:rsidRDefault="0033701A" w:rsidP="0033701A">
      <w:pPr>
        <w:spacing w:line="360" w:lineRule="auto"/>
        <w:jc w:val="both"/>
        <w:rPr>
          <w:b/>
          <w:i/>
          <w:u w:val="single"/>
        </w:rPr>
      </w:pPr>
    </w:p>
    <w:p w14:paraId="18AE3229" w14:textId="77777777" w:rsidR="0033701A" w:rsidRPr="0033701A" w:rsidRDefault="0033701A" w:rsidP="0033701A">
      <w:pPr>
        <w:spacing w:line="360" w:lineRule="auto"/>
        <w:jc w:val="both"/>
        <w:rPr>
          <w:b/>
          <w:i/>
          <w:u w:val="single"/>
        </w:rPr>
      </w:pPr>
      <w:r w:rsidRPr="0033701A">
        <w:rPr>
          <w:b/>
          <w:i/>
        </w:rPr>
        <w:t xml:space="preserve">ICAN Learn works with students under the premise that they will treat placement interviews as a job interview – hence to be prepared and not have expectations beyond which the agency can operate. </w:t>
      </w:r>
    </w:p>
    <w:p w14:paraId="6DC70584" w14:textId="77777777" w:rsidR="002A640C" w:rsidRPr="006127E9" w:rsidRDefault="002A640C" w:rsidP="006127E9">
      <w:pPr>
        <w:pStyle w:val="ListParagraph"/>
        <w:numPr>
          <w:ilvl w:val="0"/>
          <w:numId w:val="39"/>
        </w:numPr>
        <w:rPr>
          <w:b/>
        </w:rPr>
      </w:pPr>
      <w:bookmarkStart w:id="40" w:name="_Toc266184878"/>
      <w:r>
        <w:br w:type="page"/>
      </w:r>
    </w:p>
    <w:p w14:paraId="072B82C1" w14:textId="77777777" w:rsidR="00A922A4" w:rsidRDefault="00A922A4" w:rsidP="00F44EE7">
      <w:pPr>
        <w:pStyle w:val="Heading2"/>
      </w:pPr>
    </w:p>
    <w:p w14:paraId="2B43EBE0" w14:textId="77777777" w:rsidR="006550A1" w:rsidRDefault="006550A1" w:rsidP="00F44EE7">
      <w:pPr>
        <w:pStyle w:val="Heading2"/>
      </w:pPr>
      <w:bookmarkStart w:id="41" w:name="_Toc466864562"/>
      <w:bookmarkStart w:id="42" w:name="_Toc2928134"/>
      <w:r w:rsidRPr="00D73BD8">
        <w:t>Police Check</w:t>
      </w:r>
      <w:r w:rsidR="00D73BD8" w:rsidRPr="00D73BD8">
        <w:t xml:space="preserve"> and Working with Children </w:t>
      </w:r>
      <w:r w:rsidR="00D73BD8">
        <w:t>C</w:t>
      </w:r>
      <w:r w:rsidR="00D73BD8" w:rsidRPr="00D73BD8">
        <w:t>heck</w:t>
      </w:r>
      <w:r w:rsidR="00D73BD8">
        <w:t xml:space="preserve"> (WWC)</w:t>
      </w:r>
      <w:bookmarkEnd w:id="40"/>
      <w:bookmarkEnd w:id="41"/>
      <w:bookmarkEnd w:id="42"/>
    </w:p>
    <w:p w14:paraId="67BCA7F8" w14:textId="77777777" w:rsidR="00F44EE7" w:rsidRPr="00F44EE7" w:rsidRDefault="00F44EE7" w:rsidP="00F44EE7"/>
    <w:p w14:paraId="4B84CCC1" w14:textId="77777777" w:rsidR="006550A1" w:rsidRPr="003C0447" w:rsidRDefault="006A2773" w:rsidP="009375F6">
      <w:pPr>
        <w:numPr>
          <w:ilvl w:val="0"/>
          <w:numId w:val="4"/>
        </w:numPr>
        <w:spacing w:line="276" w:lineRule="auto"/>
        <w:jc w:val="both"/>
      </w:pPr>
      <w:r>
        <w:t>P</w:t>
      </w:r>
      <w:r w:rsidR="006550A1" w:rsidRPr="003C0447">
        <w:t xml:space="preserve">olice checks </w:t>
      </w:r>
      <w:r w:rsidR="004B67CE" w:rsidRPr="003C0447">
        <w:t>are necessary</w:t>
      </w:r>
      <w:r w:rsidR="006550A1" w:rsidRPr="003C0447">
        <w:t xml:space="preserve"> for </w:t>
      </w:r>
      <w:r>
        <w:t>all financial counselling placements</w:t>
      </w:r>
    </w:p>
    <w:p w14:paraId="40AFE506" w14:textId="77777777" w:rsidR="006550A1" w:rsidRPr="003C0447" w:rsidRDefault="006550A1" w:rsidP="009375F6">
      <w:pPr>
        <w:numPr>
          <w:ilvl w:val="0"/>
          <w:numId w:val="4"/>
        </w:numPr>
        <w:spacing w:line="276" w:lineRule="auto"/>
        <w:jc w:val="both"/>
      </w:pPr>
      <w:r w:rsidRPr="003C0447">
        <w:t xml:space="preserve">The organisation and student need to clarify if a </w:t>
      </w:r>
      <w:r w:rsidR="00D73BD8">
        <w:t>WWC is</w:t>
      </w:r>
      <w:r w:rsidRPr="003C0447">
        <w:t xml:space="preserve"> </w:t>
      </w:r>
      <w:r w:rsidR="006A2773">
        <w:t xml:space="preserve">also </w:t>
      </w:r>
      <w:r w:rsidRPr="003C0447">
        <w:t>required at the pre</w:t>
      </w:r>
      <w:r w:rsidR="00D73BD8">
        <w:t>-</w:t>
      </w:r>
      <w:r w:rsidRPr="003C0447">
        <w:t>placement interview.</w:t>
      </w:r>
    </w:p>
    <w:p w14:paraId="36F1FA03" w14:textId="77777777" w:rsidR="006550A1" w:rsidRDefault="006550A1" w:rsidP="009375F6">
      <w:pPr>
        <w:numPr>
          <w:ilvl w:val="0"/>
          <w:numId w:val="4"/>
        </w:numPr>
        <w:spacing w:line="276" w:lineRule="auto"/>
        <w:jc w:val="both"/>
      </w:pPr>
      <w:r w:rsidRPr="003C0447">
        <w:t xml:space="preserve">Police checks </w:t>
      </w:r>
      <w:r w:rsidR="00D73BD8">
        <w:t xml:space="preserve">and WWCs </w:t>
      </w:r>
      <w:r w:rsidRPr="003C0447">
        <w:t>are the responsibility of the student.</w:t>
      </w:r>
    </w:p>
    <w:p w14:paraId="7C110EF7" w14:textId="77777777" w:rsidR="008E7106" w:rsidRDefault="003E1AC8" w:rsidP="009375F6">
      <w:pPr>
        <w:pStyle w:val="ListParagraph"/>
        <w:numPr>
          <w:ilvl w:val="0"/>
          <w:numId w:val="4"/>
        </w:numPr>
        <w:spacing w:before="100" w:beforeAutospacing="1" w:after="100" w:afterAutospacing="1" w:line="276" w:lineRule="auto"/>
      </w:pPr>
      <w:r>
        <w:t>Students will need to check the process for police checks in their relevant State or Territory.</w:t>
      </w:r>
      <w:r w:rsidR="008E7106">
        <w:t> </w:t>
      </w:r>
    </w:p>
    <w:p w14:paraId="35781DAE" w14:textId="77777777" w:rsidR="008E7106" w:rsidRDefault="003E1AC8" w:rsidP="009375F6">
      <w:pPr>
        <w:pStyle w:val="ListParagraph"/>
        <w:numPr>
          <w:ilvl w:val="0"/>
          <w:numId w:val="4"/>
        </w:numPr>
        <w:spacing w:before="100" w:beforeAutospacing="1" w:after="100" w:afterAutospacing="1" w:line="276" w:lineRule="auto"/>
      </w:pPr>
      <w:r>
        <w:t>The student will receive their own police check so that they can present this if asked by the agency</w:t>
      </w:r>
      <w:r w:rsidR="008E7106">
        <w:t>.  </w:t>
      </w:r>
    </w:p>
    <w:p w14:paraId="5C17711A" w14:textId="77777777" w:rsidR="006550A1" w:rsidRPr="003C0447" w:rsidRDefault="006550A1" w:rsidP="009375F6">
      <w:pPr>
        <w:numPr>
          <w:ilvl w:val="0"/>
          <w:numId w:val="4"/>
        </w:numPr>
        <w:spacing w:line="276" w:lineRule="auto"/>
        <w:jc w:val="both"/>
      </w:pPr>
      <w:r w:rsidRPr="003C0447">
        <w:t>The student is responsible for completing and lodging the form with the police for processing</w:t>
      </w:r>
    </w:p>
    <w:p w14:paraId="0A5AEAEF" w14:textId="77777777" w:rsidR="006550A1" w:rsidRPr="003C0447" w:rsidRDefault="006550A1" w:rsidP="009375F6">
      <w:pPr>
        <w:numPr>
          <w:ilvl w:val="0"/>
          <w:numId w:val="4"/>
        </w:numPr>
        <w:spacing w:line="276" w:lineRule="auto"/>
        <w:jc w:val="both"/>
      </w:pPr>
      <w:r w:rsidRPr="003C0447">
        <w:t>In line with the Privacy Legislation, the police check will be returned directly, by the police, to the student.</w:t>
      </w:r>
      <w:r w:rsidR="00634F7A">
        <w:t xml:space="preserve"> The </w:t>
      </w:r>
      <w:r w:rsidR="00887AE4">
        <w:t xml:space="preserve">ICAN Learn </w:t>
      </w:r>
      <w:r w:rsidR="00634F7A">
        <w:t xml:space="preserve">does not </w:t>
      </w:r>
      <w:r w:rsidR="003E1AC8">
        <w:t xml:space="preserve">receive nor </w:t>
      </w:r>
      <w:r w:rsidR="00634F7A">
        <w:t>store copies of the police check result.</w:t>
      </w:r>
    </w:p>
    <w:p w14:paraId="5CF3894C" w14:textId="77777777" w:rsidR="006550A1" w:rsidRPr="003C0447" w:rsidRDefault="006550A1" w:rsidP="009375F6">
      <w:pPr>
        <w:numPr>
          <w:ilvl w:val="0"/>
          <w:numId w:val="4"/>
        </w:numPr>
        <w:spacing w:line="276" w:lineRule="auto"/>
        <w:jc w:val="both"/>
      </w:pPr>
      <w:r w:rsidRPr="003C0447">
        <w:t>It is the student’s responsibility to supply the police check to the organisation if the organisation requests one.</w:t>
      </w:r>
    </w:p>
    <w:p w14:paraId="05E7047A" w14:textId="77777777" w:rsidR="006550A1" w:rsidRPr="003C0447" w:rsidRDefault="006550A1" w:rsidP="00D2708B">
      <w:pPr>
        <w:spacing w:line="360" w:lineRule="auto"/>
        <w:jc w:val="both"/>
      </w:pPr>
    </w:p>
    <w:p w14:paraId="0AA363F6" w14:textId="77777777" w:rsidR="006550A1" w:rsidRDefault="006550A1" w:rsidP="00F44EE7">
      <w:pPr>
        <w:pStyle w:val="Heading2"/>
      </w:pPr>
      <w:bookmarkStart w:id="43" w:name="_Toc2928135"/>
      <w:bookmarkStart w:id="44" w:name="_Toc266184879"/>
      <w:bookmarkStart w:id="45" w:name="_Toc466864563"/>
      <w:r w:rsidRPr="00D2708B">
        <w:t>Record</w:t>
      </w:r>
      <w:r w:rsidRPr="00D73BD8">
        <w:t xml:space="preserve"> of Attendance</w:t>
      </w:r>
      <w:bookmarkEnd w:id="43"/>
      <w:r w:rsidR="00D73BD8">
        <w:t xml:space="preserve"> </w:t>
      </w:r>
      <w:bookmarkEnd w:id="44"/>
      <w:bookmarkEnd w:id="45"/>
    </w:p>
    <w:p w14:paraId="393E8B37" w14:textId="77777777" w:rsidR="00F44EE7" w:rsidRPr="00F44EE7" w:rsidRDefault="00F44EE7" w:rsidP="00F44EE7"/>
    <w:p w14:paraId="2F6F9552" w14:textId="77777777" w:rsidR="005E67AB" w:rsidRDefault="00C961E1" w:rsidP="009375F6">
      <w:pPr>
        <w:numPr>
          <w:ilvl w:val="0"/>
          <w:numId w:val="5"/>
        </w:numPr>
        <w:spacing w:line="360" w:lineRule="auto"/>
        <w:jc w:val="both"/>
      </w:pPr>
      <w:r>
        <w:t xml:space="preserve">Attendance is recorded by the student using the online portal </w:t>
      </w:r>
      <w:r w:rsidR="0033701A">
        <w:t xml:space="preserve">– daily hours will be recorded and the name of the workplace mentor will be noted next to each date. </w:t>
      </w:r>
    </w:p>
    <w:p w14:paraId="66C04A8C" w14:textId="77777777" w:rsidR="00D73BD8" w:rsidRDefault="00220E4F" w:rsidP="009375F6">
      <w:pPr>
        <w:numPr>
          <w:ilvl w:val="0"/>
          <w:numId w:val="5"/>
        </w:numPr>
        <w:spacing w:line="360" w:lineRule="auto"/>
        <w:jc w:val="both"/>
      </w:pPr>
      <w:r>
        <w:t xml:space="preserve">Recording of hours is a </w:t>
      </w:r>
      <w:r w:rsidR="006550A1" w:rsidRPr="003C0447">
        <w:t xml:space="preserve">requirement of placement completion as well as for Occupational Health and Safety. </w:t>
      </w:r>
    </w:p>
    <w:p w14:paraId="79F8BBF1" w14:textId="77777777" w:rsidR="006550A1" w:rsidRPr="003C0447" w:rsidRDefault="006550A1" w:rsidP="009375F6">
      <w:pPr>
        <w:numPr>
          <w:ilvl w:val="0"/>
          <w:numId w:val="5"/>
        </w:numPr>
        <w:spacing w:line="360" w:lineRule="auto"/>
        <w:jc w:val="both"/>
      </w:pPr>
      <w:r w:rsidRPr="003C0447">
        <w:t xml:space="preserve">The </w:t>
      </w:r>
      <w:r w:rsidR="005E67AB" w:rsidRPr="003C0447">
        <w:t xml:space="preserve">placement </w:t>
      </w:r>
      <w:r w:rsidR="000864FF">
        <w:t>workplace mentor</w:t>
      </w:r>
      <w:r w:rsidR="005E67AB" w:rsidRPr="003C0447">
        <w:t xml:space="preserve"> must verify the hours of participation / attendance at placement</w:t>
      </w:r>
      <w:r w:rsidR="0033701A">
        <w:t xml:space="preserve"> and will sign a document to state that they have observed the person undertaking the hours and the tasks. </w:t>
      </w:r>
    </w:p>
    <w:p w14:paraId="564EF9A5" w14:textId="77777777" w:rsidR="007C17D9" w:rsidRPr="005E67AB" w:rsidRDefault="0033701A" w:rsidP="009375F6">
      <w:pPr>
        <w:numPr>
          <w:ilvl w:val="0"/>
          <w:numId w:val="5"/>
        </w:numPr>
        <w:spacing w:line="360" w:lineRule="auto"/>
        <w:jc w:val="both"/>
      </w:pPr>
      <w:r>
        <w:rPr>
          <w:b/>
          <w:u w:val="single"/>
        </w:rPr>
        <w:t>Placement must be continuous</w:t>
      </w:r>
      <w:r w:rsidR="005E67AB">
        <w:rPr>
          <w:b/>
          <w:u w:val="single"/>
        </w:rPr>
        <w:t xml:space="preserve"> </w:t>
      </w:r>
      <w:r w:rsidR="005E67AB" w:rsidRPr="005E67AB">
        <w:t>[within the course delivery timeframe and in a consistent manner].</w:t>
      </w:r>
    </w:p>
    <w:p w14:paraId="2ECC1AC4" w14:textId="77777777" w:rsidR="00A922A4" w:rsidRPr="003C0447" w:rsidRDefault="00A922A4" w:rsidP="00D2708B">
      <w:pPr>
        <w:spacing w:line="360" w:lineRule="auto"/>
        <w:jc w:val="both"/>
      </w:pPr>
    </w:p>
    <w:p w14:paraId="672B934A" w14:textId="77777777" w:rsidR="006550A1" w:rsidRPr="007C17D9" w:rsidRDefault="006550A1" w:rsidP="007C17D9">
      <w:pPr>
        <w:pStyle w:val="Heading2"/>
      </w:pPr>
      <w:bookmarkStart w:id="46" w:name="_Toc266184880"/>
      <w:bookmarkStart w:id="47" w:name="_Toc466864564"/>
      <w:bookmarkStart w:id="48" w:name="_Toc2928136"/>
      <w:r w:rsidRPr="007C17D9">
        <w:t>Expenses</w:t>
      </w:r>
      <w:bookmarkEnd w:id="46"/>
      <w:bookmarkEnd w:id="47"/>
      <w:bookmarkEnd w:id="48"/>
    </w:p>
    <w:p w14:paraId="0DBE5FAB" w14:textId="77777777" w:rsidR="007C17D9" w:rsidRPr="007C17D9" w:rsidRDefault="007C17D9" w:rsidP="007C17D9"/>
    <w:p w14:paraId="5B68D82B" w14:textId="77777777" w:rsidR="006550A1" w:rsidRPr="003C0447" w:rsidRDefault="006550A1" w:rsidP="009375F6">
      <w:pPr>
        <w:numPr>
          <w:ilvl w:val="0"/>
          <w:numId w:val="6"/>
        </w:numPr>
        <w:spacing w:line="360" w:lineRule="auto"/>
        <w:jc w:val="both"/>
      </w:pPr>
      <w:r w:rsidRPr="003C0447">
        <w:t>Travel costs to and from placement are the student’s responsibility</w:t>
      </w:r>
      <w:r w:rsidR="00D73BD8">
        <w:t>.</w:t>
      </w:r>
    </w:p>
    <w:p w14:paraId="6039DA89" w14:textId="77777777" w:rsidR="00D73BD8" w:rsidRDefault="006550A1" w:rsidP="009375F6">
      <w:pPr>
        <w:numPr>
          <w:ilvl w:val="0"/>
          <w:numId w:val="6"/>
        </w:numPr>
        <w:spacing w:line="360" w:lineRule="auto"/>
        <w:jc w:val="both"/>
      </w:pPr>
      <w:r w:rsidRPr="003C0447">
        <w:t>Students are to be reimbursed by the organisation for agreed out-of-pocket placement expenses that are in line with usual organisational policy</w:t>
      </w:r>
      <w:r w:rsidR="00D73BD8">
        <w:t>.</w:t>
      </w:r>
    </w:p>
    <w:p w14:paraId="2681AFB5" w14:textId="77777777" w:rsidR="00D2708B" w:rsidRDefault="00D2708B" w:rsidP="00D2708B">
      <w:pPr>
        <w:spacing w:line="360" w:lineRule="auto"/>
        <w:jc w:val="both"/>
      </w:pPr>
    </w:p>
    <w:p w14:paraId="583E88D8" w14:textId="77777777" w:rsidR="006550A1" w:rsidRDefault="006550A1" w:rsidP="007C17D9">
      <w:pPr>
        <w:pStyle w:val="Heading2"/>
      </w:pPr>
      <w:bookmarkStart w:id="49" w:name="_Toc266184881"/>
      <w:bookmarkStart w:id="50" w:name="_Toc466864565"/>
      <w:bookmarkStart w:id="51" w:name="_Toc2928137"/>
      <w:r w:rsidRPr="00D2708B">
        <w:t>Travel</w:t>
      </w:r>
      <w:bookmarkEnd w:id="49"/>
      <w:bookmarkEnd w:id="50"/>
      <w:bookmarkEnd w:id="51"/>
    </w:p>
    <w:p w14:paraId="7214BB5B" w14:textId="77777777" w:rsidR="007C17D9" w:rsidRPr="007C17D9" w:rsidRDefault="007C17D9" w:rsidP="007C17D9"/>
    <w:p w14:paraId="206479B0" w14:textId="77777777" w:rsidR="006550A1" w:rsidRPr="003C0447" w:rsidRDefault="006550A1" w:rsidP="009375F6">
      <w:pPr>
        <w:numPr>
          <w:ilvl w:val="0"/>
          <w:numId w:val="7"/>
        </w:numPr>
        <w:spacing w:line="360" w:lineRule="auto"/>
        <w:jc w:val="both"/>
      </w:pPr>
      <w:r w:rsidRPr="003C0447">
        <w:t xml:space="preserve">The student </w:t>
      </w:r>
      <w:r w:rsidR="005E67AB">
        <w:t xml:space="preserve">may </w:t>
      </w:r>
      <w:r w:rsidRPr="00D2708B">
        <w:rPr>
          <w:b/>
        </w:rPr>
        <w:t>not</w:t>
      </w:r>
      <w:r w:rsidRPr="003C0447">
        <w:t xml:space="preserve"> transport clients in their own vehicle under any circumstances</w:t>
      </w:r>
    </w:p>
    <w:p w14:paraId="499D1081" w14:textId="77777777" w:rsidR="006550A1" w:rsidRPr="00D2708B" w:rsidRDefault="00887AE4" w:rsidP="009375F6">
      <w:pPr>
        <w:numPr>
          <w:ilvl w:val="0"/>
          <w:numId w:val="7"/>
        </w:numPr>
        <w:spacing w:line="360" w:lineRule="auto"/>
        <w:jc w:val="both"/>
        <w:rPr>
          <w:b/>
        </w:rPr>
      </w:pPr>
      <w:r>
        <w:rPr>
          <w:b/>
        </w:rPr>
        <w:t xml:space="preserve">ICAN Learn </w:t>
      </w:r>
      <w:r w:rsidR="006550A1" w:rsidRPr="00D2708B">
        <w:rPr>
          <w:b/>
        </w:rPr>
        <w:t xml:space="preserve">insurance policy </w:t>
      </w:r>
      <w:r w:rsidR="006550A1" w:rsidRPr="00D2708B">
        <w:rPr>
          <w:b/>
          <w:u w:val="single"/>
        </w:rPr>
        <w:t>does not cover</w:t>
      </w:r>
      <w:r w:rsidR="006550A1" w:rsidRPr="00D2708B">
        <w:rPr>
          <w:b/>
        </w:rPr>
        <w:t xml:space="preserve"> the student for the use of his/her own vehicle or agency vehicle whilst on placement</w:t>
      </w:r>
    </w:p>
    <w:p w14:paraId="298F0E37" w14:textId="77777777" w:rsidR="006550A1" w:rsidRPr="003C0447" w:rsidRDefault="006550A1" w:rsidP="009375F6">
      <w:pPr>
        <w:numPr>
          <w:ilvl w:val="0"/>
          <w:numId w:val="7"/>
        </w:numPr>
        <w:spacing w:line="360" w:lineRule="auto"/>
        <w:jc w:val="both"/>
      </w:pPr>
      <w:r w:rsidRPr="003C0447">
        <w:t>The organisation’s policy and insurance relating to students using vehicles whilst out on placement must be clarified a</w:t>
      </w:r>
      <w:r w:rsidR="003E1AC8">
        <w:t>t the commencement of placement.</w:t>
      </w:r>
    </w:p>
    <w:p w14:paraId="7021164A" w14:textId="77777777" w:rsidR="006A2773" w:rsidRDefault="006A2773">
      <w:pPr>
        <w:rPr>
          <w:b/>
        </w:rPr>
      </w:pPr>
      <w:bookmarkStart w:id="52" w:name="_Toc266184882"/>
      <w:r>
        <w:br w:type="page"/>
      </w:r>
    </w:p>
    <w:p w14:paraId="40610B92" w14:textId="77777777" w:rsidR="00A922A4" w:rsidRDefault="00A922A4" w:rsidP="007C17D9">
      <w:pPr>
        <w:pStyle w:val="Heading1"/>
      </w:pPr>
    </w:p>
    <w:p w14:paraId="6605AF16" w14:textId="77777777" w:rsidR="006550A1" w:rsidRPr="00A922A4" w:rsidRDefault="006550A1" w:rsidP="00A922A4">
      <w:pPr>
        <w:pStyle w:val="IntenseQuote"/>
        <w:ind w:left="0"/>
        <w:rPr>
          <w:i w:val="0"/>
          <w:sz w:val="21"/>
          <w:szCs w:val="21"/>
        </w:rPr>
      </w:pPr>
      <w:r w:rsidRPr="00A922A4">
        <w:rPr>
          <w:i w:val="0"/>
          <w:sz w:val="21"/>
          <w:szCs w:val="21"/>
        </w:rPr>
        <w:t>DIFFICULTIES ON PLACEMENT</w:t>
      </w:r>
      <w:bookmarkEnd w:id="52"/>
    </w:p>
    <w:p w14:paraId="031AD109" w14:textId="77777777" w:rsidR="00D2708B" w:rsidRPr="003C0447" w:rsidRDefault="00D2708B" w:rsidP="003C0447"/>
    <w:p w14:paraId="36D20B48" w14:textId="77777777" w:rsidR="006550A1" w:rsidRPr="003C0447" w:rsidRDefault="006550A1" w:rsidP="00D2708B">
      <w:pPr>
        <w:spacing w:line="360" w:lineRule="auto"/>
        <w:jc w:val="both"/>
      </w:pPr>
      <w:r w:rsidRPr="003C0447">
        <w:t xml:space="preserve">Placement can be a very challenging experience both personally and professionally. Should any difficulties arise, it is the student’s responsibility to seek to resolve these, firstly with the organisation and, when applicable, through involving </w:t>
      </w:r>
      <w:r w:rsidR="003E1AC8">
        <w:t xml:space="preserve">the </w:t>
      </w:r>
      <w:r w:rsidR="00887AE4">
        <w:t xml:space="preserve">ICAN Learn </w:t>
      </w:r>
      <w:r w:rsidR="003E1AC8">
        <w:t>asse</w:t>
      </w:r>
      <w:r w:rsidRPr="003C0447">
        <w:t>ssor</w:t>
      </w:r>
      <w:r w:rsidR="003E1AC8">
        <w:t xml:space="preserve"> or the ICAN Learn </w:t>
      </w:r>
      <w:r w:rsidR="00C961E1">
        <w:t xml:space="preserve">Executive Officer. </w:t>
      </w:r>
    </w:p>
    <w:p w14:paraId="330787CD" w14:textId="77777777" w:rsidR="006550A1" w:rsidRPr="003C0447" w:rsidRDefault="006550A1" w:rsidP="00D2708B">
      <w:pPr>
        <w:spacing w:line="360" w:lineRule="auto"/>
        <w:jc w:val="both"/>
      </w:pPr>
    </w:p>
    <w:p w14:paraId="42F18842" w14:textId="77777777" w:rsidR="006550A1" w:rsidRPr="003C0447" w:rsidRDefault="006550A1" w:rsidP="00D2708B">
      <w:pPr>
        <w:spacing w:line="360" w:lineRule="auto"/>
        <w:jc w:val="both"/>
      </w:pPr>
      <w:r w:rsidRPr="003C0447">
        <w:t>If serious difficulties arise in the placement, the student and/or the</w:t>
      </w:r>
      <w:r w:rsidR="00634F7A">
        <w:t xml:space="preserve"> agency</w:t>
      </w:r>
      <w:r w:rsidRPr="003C0447">
        <w:t xml:space="preserve"> placement </w:t>
      </w:r>
      <w:r w:rsidR="000864FF">
        <w:t>workplace mentor</w:t>
      </w:r>
      <w:r w:rsidRPr="003C0447">
        <w:t xml:space="preserve"> are to promptly notify the </w:t>
      </w:r>
      <w:r w:rsidR="00887AE4">
        <w:t xml:space="preserve">ICAN Learn </w:t>
      </w:r>
      <w:r w:rsidRPr="003C0447">
        <w:t>assessor.  It is</w:t>
      </w:r>
      <w:r w:rsidR="003E1AC8">
        <w:t xml:space="preserve"> the</w:t>
      </w:r>
      <w:r w:rsidRPr="003C0447">
        <w:t xml:space="preserve"> experience </w:t>
      </w:r>
      <w:r w:rsidR="003E1AC8">
        <w:t xml:space="preserve">of </w:t>
      </w:r>
      <w:r w:rsidR="003E1AC8" w:rsidRPr="003E1AC8">
        <w:t xml:space="preserve">ICAN Learn </w:t>
      </w:r>
      <w:r w:rsidRPr="003C0447">
        <w:t xml:space="preserve">that early intervention has the greatest chance of resolving difficulties.  Before a student is deemed not competent for the on the job component of any competency the </w:t>
      </w:r>
      <w:r w:rsidR="00887AE4">
        <w:t xml:space="preserve">ICAN Learn </w:t>
      </w:r>
      <w:r w:rsidRPr="003C0447">
        <w:t xml:space="preserve">assessor will meet with both the placement </w:t>
      </w:r>
      <w:r w:rsidR="000864FF">
        <w:t>workplace mentor</w:t>
      </w:r>
      <w:r w:rsidRPr="003C0447">
        <w:t xml:space="preserve"> and the student.  </w:t>
      </w:r>
    </w:p>
    <w:p w14:paraId="47051C13" w14:textId="77777777" w:rsidR="006550A1" w:rsidRPr="003C0447" w:rsidRDefault="006550A1" w:rsidP="00D2708B">
      <w:pPr>
        <w:spacing w:line="360" w:lineRule="auto"/>
        <w:jc w:val="both"/>
      </w:pPr>
    </w:p>
    <w:p w14:paraId="2A12E569" w14:textId="77777777" w:rsidR="006550A1" w:rsidRDefault="006550A1" w:rsidP="007C17D9">
      <w:pPr>
        <w:pStyle w:val="Heading2"/>
      </w:pPr>
      <w:bookmarkStart w:id="53" w:name="_Toc266184883"/>
      <w:bookmarkStart w:id="54" w:name="_Toc466864566"/>
      <w:bookmarkStart w:id="55" w:name="_Toc2928138"/>
      <w:r w:rsidRPr="00D2708B">
        <w:t>Unsatisfactory Performance on Placement</w:t>
      </w:r>
      <w:bookmarkEnd w:id="53"/>
      <w:bookmarkEnd w:id="54"/>
      <w:bookmarkEnd w:id="55"/>
    </w:p>
    <w:p w14:paraId="31F7C530" w14:textId="77777777" w:rsidR="00D2708B" w:rsidRPr="00D2708B" w:rsidRDefault="00D2708B" w:rsidP="00D2708B">
      <w:pPr>
        <w:spacing w:line="360" w:lineRule="auto"/>
        <w:jc w:val="both"/>
        <w:rPr>
          <w:b/>
        </w:rPr>
      </w:pPr>
    </w:p>
    <w:p w14:paraId="09548654" w14:textId="77777777" w:rsidR="006550A1" w:rsidRPr="003C0447" w:rsidRDefault="006550A1" w:rsidP="00D2708B">
      <w:pPr>
        <w:spacing w:line="360" w:lineRule="auto"/>
        <w:jc w:val="both"/>
      </w:pPr>
      <w:r w:rsidRPr="003C0447">
        <w:t xml:space="preserve">The </w:t>
      </w:r>
      <w:r w:rsidR="00887AE4">
        <w:t xml:space="preserve">ICAN Learn </w:t>
      </w:r>
      <w:r w:rsidRPr="003C0447">
        <w:t xml:space="preserve">assessor should be contacted promptly by either the </w:t>
      </w:r>
      <w:r w:rsidR="000864FF">
        <w:t>Workplace mentor</w:t>
      </w:r>
      <w:r w:rsidRPr="003C0447">
        <w:t xml:space="preserve"> or the student or both where a student’s performance is unsatisfactory with regard to any one or a combination of the following:</w:t>
      </w:r>
    </w:p>
    <w:p w14:paraId="0AB1E75C" w14:textId="77777777" w:rsidR="006550A1" w:rsidRPr="003C0447" w:rsidRDefault="006550A1" w:rsidP="009375F6">
      <w:pPr>
        <w:numPr>
          <w:ilvl w:val="0"/>
          <w:numId w:val="8"/>
        </w:numPr>
        <w:spacing w:line="360" w:lineRule="auto"/>
        <w:jc w:val="both"/>
      </w:pPr>
      <w:r w:rsidRPr="003C0447">
        <w:t>Client contact</w:t>
      </w:r>
    </w:p>
    <w:p w14:paraId="660579A7" w14:textId="77777777" w:rsidR="006550A1" w:rsidRPr="003C0447" w:rsidRDefault="006550A1" w:rsidP="009375F6">
      <w:pPr>
        <w:numPr>
          <w:ilvl w:val="0"/>
          <w:numId w:val="8"/>
        </w:numPr>
        <w:spacing w:line="360" w:lineRule="auto"/>
        <w:jc w:val="both"/>
      </w:pPr>
      <w:r w:rsidRPr="003C0447">
        <w:t xml:space="preserve">Organisational practice guidelines </w:t>
      </w:r>
    </w:p>
    <w:p w14:paraId="7B18F593" w14:textId="77777777" w:rsidR="006550A1" w:rsidRPr="003C0447" w:rsidRDefault="006550A1" w:rsidP="009375F6">
      <w:pPr>
        <w:numPr>
          <w:ilvl w:val="0"/>
          <w:numId w:val="8"/>
        </w:numPr>
        <w:spacing w:line="360" w:lineRule="auto"/>
        <w:jc w:val="both"/>
      </w:pPr>
      <w:r w:rsidRPr="003C0447">
        <w:t xml:space="preserve">Student/ organisation contact </w:t>
      </w:r>
    </w:p>
    <w:p w14:paraId="0791F68D" w14:textId="77777777" w:rsidR="006550A1" w:rsidRPr="003C0447" w:rsidRDefault="006550A1" w:rsidP="009375F6">
      <w:pPr>
        <w:numPr>
          <w:ilvl w:val="0"/>
          <w:numId w:val="8"/>
        </w:numPr>
        <w:spacing w:line="360" w:lineRule="auto"/>
        <w:jc w:val="both"/>
      </w:pPr>
      <w:r w:rsidRPr="003C0447">
        <w:t xml:space="preserve">Ethical practice as defined by </w:t>
      </w:r>
      <w:r w:rsidR="003E1AC8">
        <w:t>Financial counselling Australia National Standards (2015) and the Financial Counselling Australia Code of Ethical Practice.</w:t>
      </w:r>
    </w:p>
    <w:p w14:paraId="05AC334D" w14:textId="77777777" w:rsidR="006550A1" w:rsidRPr="003C0447" w:rsidRDefault="006550A1" w:rsidP="009375F6">
      <w:pPr>
        <w:numPr>
          <w:ilvl w:val="0"/>
          <w:numId w:val="8"/>
        </w:numPr>
        <w:spacing w:line="360" w:lineRule="auto"/>
        <w:jc w:val="both"/>
      </w:pPr>
      <w:r w:rsidRPr="003C0447">
        <w:t>Satisfactory progress with the learning plan goals and competency tasks</w:t>
      </w:r>
    </w:p>
    <w:p w14:paraId="3A38CDAA" w14:textId="77777777" w:rsidR="006550A1" w:rsidRPr="003C0447" w:rsidRDefault="006550A1" w:rsidP="00D2708B">
      <w:pPr>
        <w:spacing w:line="360" w:lineRule="auto"/>
        <w:jc w:val="both"/>
      </w:pPr>
    </w:p>
    <w:p w14:paraId="3036D18B" w14:textId="77777777" w:rsidR="00C961E1" w:rsidRDefault="006550A1" w:rsidP="00D2708B">
      <w:pPr>
        <w:spacing w:line="360" w:lineRule="auto"/>
        <w:jc w:val="both"/>
      </w:pPr>
      <w:r w:rsidRPr="003C0447">
        <w:t xml:space="preserve">The </w:t>
      </w:r>
      <w:r w:rsidR="00887AE4">
        <w:t xml:space="preserve">ICAN Learn </w:t>
      </w:r>
      <w:r w:rsidRPr="003C0447">
        <w:t xml:space="preserve">Assessor will meet with the student and with the </w:t>
      </w:r>
      <w:r w:rsidR="000864FF">
        <w:t>Workplace mentor</w:t>
      </w:r>
      <w:r w:rsidRPr="003C0447">
        <w:t xml:space="preserve"> to clarify the situation.  At this meeting an action plan with agreed time lines and expectations is to be developed and put in place.  This action plan must be documented in writing and presented to the</w:t>
      </w:r>
      <w:r w:rsidR="0033701A">
        <w:t xml:space="preserve"> ICAN Learn</w:t>
      </w:r>
      <w:r w:rsidRPr="003C0447">
        <w:t xml:space="preserve"> </w:t>
      </w:r>
      <w:r w:rsidR="00C961E1">
        <w:t>Executive Officer</w:t>
      </w:r>
      <w:r w:rsidRPr="003C0447">
        <w:t xml:space="preserve">. </w:t>
      </w:r>
    </w:p>
    <w:p w14:paraId="421192B8" w14:textId="77777777" w:rsidR="0033701A" w:rsidRPr="003C0447" w:rsidRDefault="0033701A" w:rsidP="00D2708B">
      <w:pPr>
        <w:spacing w:line="360" w:lineRule="auto"/>
        <w:jc w:val="both"/>
      </w:pPr>
    </w:p>
    <w:p w14:paraId="373672CA" w14:textId="77777777" w:rsidR="006550A1" w:rsidRPr="003C0447" w:rsidRDefault="006550A1" w:rsidP="00D2708B">
      <w:pPr>
        <w:spacing w:line="360" w:lineRule="auto"/>
        <w:jc w:val="both"/>
      </w:pPr>
      <w:r w:rsidRPr="003C0447">
        <w:t xml:space="preserve">Where substantiated, issues are identified that require a review of whether the placement should continue, the student, the placement </w:t>
      </w:r>
      <w:r w:rsidR="000864FF">
        <w:t>workplace mentor</w:t>
      </w:r>
      <w:r w:rsidRPr="003C0447">
        <w:t xml:space="preserve"> and </w:t>
      </w:r>
      <w:r w:rsidR="00887AE4">
        <w:t xml:space="preserve">ICAN Learn </w:t>
      </w:r>
      <w:r w:rsidRPr="003C0447">
        <w:t>assessor are all r</w:t>
      </w:r>
      <w:r w:rsidR="00C961E1">
        <w:t>equired to write a brief report</w:t>
      </w:r>
      <w:r w:rsidRPr="003C0447">
        <w:t xml:space="preserve">. </w:t>
      </w:r>
      <w:r w:rsidR="00FA510C">
        <w:t xml:space="preserve">A record is kept in the student file. </w:t>
      </w:r>
    </w:p>
    <w:p w14:paraId="3EDE6FF9" w14:textId="77777777" w:rsidR="00A922A4" w:rsidRDefault="00A922A4" w:rsidP="00D2708B">
      <w:pPr>
        <w:spacing w:line="360" w:lineRule="auto"/>
        <w:jc w:val="both"/>
      </w:pPr>
    </w:p>
    <w:p w14:paraId="767A6CF5" w14:textId="77777777" w:rsidR="00FA510C" w:rsidRDefault="006550A1" w:rsidP="00FA510C">
      <w:pPr>
        <w:spacing w:line="360" w:lineRule="auto"/>
        <w:jc w:val="both"/>
      </w:pPr>
      <w:r w:rsidRPr="003C0447">
        <w:t xml:space="preserve">Where a student’s performance on placement is deemed unsatisfactory, he/she will be notified in writing and will be required to meet with the </w:t>
      </w:r>
      <w:r w:rsidR="007E461C">
        <w:t xml:space="preserve">Placement coordinator and </w:t>
      </w:r>
      <w:r w:rsidR="00FA510C">
        <w:t xml:space="preserve">the </w:t>
      </w:r>
      <w:r w:rsidR="00C961E1">
        <w:t>Executive Officer</w:t>
      </w:r>
      <w:r w:rsidR="00FA510C" w:rsidRPr="00FA510C">
        <w:t>,</w:t>
      </w:r>
      <w:r w:rsidR="00FA510C">
        <w:t xml:space="preserve"> </w:t>
      </w:r>
      <w:r w:rsidRPr="003C0447">
        <w:t xml:space="preserve">who will outline options for the student.  The decision regarding placement and available options and will be based on the reports of the </w:t>
      </w:r>
      <w:r w:rsidR="000864FF">
        <w:t>workplace mentor</w:t>
      </w:r>
      <w:r w:rsidRPr="003C0447">
        <w:t xml:space="preserve">, the student and </w:t>
      </w:r>
      <w:r w:rsidR="00887AE4">
        <w:t xml:space="preserve">ICAN Learn </w:t>
      </w:r>
      <w:r w:rsidR="00D2708B" w:rsidRPr="003C0447">
        <w:t>Assessor</w:t>
      </w:r>
      <w:r w:rsidRPr="003C0447">
        <w:t xml:space="preserve">.  </w:t>
      </w:r>
    </w:p>
    <w:p w14:paraId="51B2FA79" w14:textId="77777777" w:rsidR="00FA510C" w:rsidRDefault="00FA510C" w:rsidP="00FA510C">
      <w:pPr>
        <w:spacing w:line="360" w:lineRule="auto"/>
        <w:jc w:val="both"/>
      </w:pPr>
    </w:p>
    <w:p w14:paraId="5A3FDD61" w14:textId="77777777" w:rsidR="00FA510C" w:rsidRDefault="006550A1" w:rsidP="00FA510C">
      <w:pPr>
        <w:spacing w:line="360" w:lineRule="auto"/>
        <w:jc w:val="both"/>
      </w:pPr>
      <w:r w:rsidRPr="003C0447">
        <w:t>A decision from the following options will be made.</w:t>
      </w:r>
    </w:p>
    <w:p w14:paraId="5F1CC1E1" w14:textId="77777777" w:rsidR="006550A1" w:rsidRPr="003C0447" w:rsidRDefault="006550A1" w:rsidP="00FA510C">
      <w:pPr>
        <w:spacing w:line="360" w:lineRule="auto"/>
        <w:jc w:val="both"/>
      </w:pPr>
      <w:r w:rsidRPr="003C0447">
        <w:t>The student may be required to:</w:t>
      </w:r>
    </w:p>
    <w:p w14:paraId="6D46C74D" w14:textId="77777777" w:rsidR="006550A1" w:rsidRPr="003C0447" w:rsidRDefault="006550A1" w:rsidP="009375F6">
      <w:pPr>
        <w:numPr>
          <w:ilvl w:val="0"/>
          <w:numId w:val="9"/>
        </w:numPr>
        <w:spacing w:line="360" w:lineRule="auto"/>
        <w:jc w:val="both"/>
      </w:pPr>
      <w:r w:rsidRPr="003C0447">
        <w:t>Re-submit a placement task/assignment.</w:t>
      </w:r>
    </w:p>
    <w:p w14:paraId="4F58CAC2" w14:textId="77777777" w:rsidR="006550A1" w:rsidRPr="003C0447" w:rsidRDefault="006550A1" w:rsidP="009375F6">
      <w:pPr>
        <w:numPr>
          <w:ilvl w:val="0"/>
          <w:numId w:val="9"/>
        </w:numPr>
        <w:spacing w:line="360" w:lineRule="auto"/>
        <w:jc w:val="both"/>
      </w:pPr>
      <w:r w:rsidRPr="003C0447">
        <w:t>Undertake additional placement time.</w:t>
      </w:r>
    </w:p>
    <w:p w14:paraId="1C676300" w14:textId="77777777" w:rsidR="006550A1" w:rsidRPr="003C0447" w:rsidRDefault="006550A1" w:rsidP="009375F6">
      <w:pPr>
        <w:numPr>
          <w:ilvl w:val="0"/>
          <w:numId w:val="9"/>
        </w:numPr>
        <w:spacing w:line="360" w:lineRule="auto"/>
        <w:jc w:val="both"/>
      </w:pPr>
      <w:r w:rsidRPr="003C0447">
        <w:t>Withdraw from the placement.</w:t>
      </w:r>
    </w:p>
    <w:p w14:paraId="454DA767" w14:textId="77777777" w:rsidR="006550A1" w:rsidRPr="003C0447" w:rsidRDefault="006550A1" w:rsidP="009375F6">
      <w:pPr>
        <w:numPr>
          <w:ilvl w:val="0"/>
          <w:numId w:val="9"/>
        </w:numPr>
        <w:spacing w:line="360" w:lineRule="auto"/>
        <w:jc w:val="both"/>
      </w:pPr>
      <w:r w:rsidRPr="003C0447">
        <w:t>Undertake further classroom learning prior to undertaking another placement.</w:t>
      </w:r>
    </w:p>
    <w:p w14:paraId="4F1C014B" w14:textId="77777777" w:rsidR="006550A1" w:rsidRPr="003C0447" w:rsidRDefault="006550A1" w:rsidP="00D2708B">
      <w:pPr>
        <w:spacing w:line="360" w:lineRule="auto"/>
        <w:jc w:val="both"/>
      </w:pPr>
    </w:p>
    <w:p w14:paraId="006A8326" w14:textId="77777777" w:rsidR="006550A1" w:rsidRDefault="006550A1" w:rsidP="007C17D9">
      <w:pPr>
        <w:pStyle w:val="Heading2"/>
      </w:pPr>
      <w:bookmarkStart w:id="56" w:name="_Toc266184884"/>
      <w:bookmarkStart w:id="57" w:name="_Toc466864567"/>
      <w:bookmarkStart w:id="58" w:name="_Toc2928139"/>
      <w:r w:rsidRPr="001D7E9A">
        <w:t>Appeal Rights</w:t>
      </w:r>
      <w:bookmarkEnd w:id="56"/>
      <w:bookmarkEnd w:id="57"/>
      <w:bookmarkEnd w:id="58"/>
    </w:p>
    <w:p w14:paraId="113607AC" w14:textId="77777777" w:rsidR="001D7E9A" w:rsidRPr="001D7E9A" w:rsidRDefault="001D7E9A" w:rsidP="00D2708B">
      <w:pPr>
        <w:spacing w:line="360" w:lineRule="auto"/>
        <w:jc w:val="both"/>
        <w:rPr>
          <w:b/>
        </w:rPr>
      </w:pPr>
    </w:p>
    <w:p w14:paraId="60D1142C" w14:textId="77777777" w:rsidR="007C17D9" w:rsidRDefault="006550A1" w:rsidP="007C17D9">
      <w:pPr>
        <w:spacing w:line="360" w:lineRule="auto"/>
      </w:pPr>
      <w:r w:rsidRPr="003C0447">
        <w:t xml:space="preserve">If a student is not assessed as competent in any module, either on or off the job, he/she can appeal the decision as outlined in the </w:t>
      </w:r>
      <w:r w:rsidR="00887AE4">
        <w:t xml:space="preserve">ICAN Learn </w:t>
      </w:r>
      <w:r w:rsidRPr="003C0447">
        <w:t xml:space="preserve">Student </w:t>
      </w:r>
      <w:r w:rsidR="007C17D9">
        <w:t>Assessment and Progress Policy.</w:t>
      </w:r>
    </w:p>
    <w:p w14:paraId="4FFFB449" w14:textId="77777777" w:rsidR="007C17D9" w:rsidRDefault="007C17D9" w:rsidP="007C17D9">
      <w:pPr>
        <w:spacing w:line="360" w:lineRule="auto"/>
      </w:pPr>
      <w:r>
        <w:t>The Student Assessment and Progress policy</w:t>
      </w:r>
      <w:r w:rsidR="006550A1" w:rsidRPr="003C0447">
        <w:t xml:space="preserve"> may be </w:t>
      </w:r>
      <w:r>
        <w:t xml:space="preserve">downloaded in Adobe PDF form. It is available from the </w:t>
      </w:r>
      <w:r w:rsidR="00FA510C">
        <w:t>student tab on the ICAN Learn</w:t>
      </w:r>
      <w:r>
        <w:t xml:space="preserve"> website:</w:t>
      </w:r>
    </w:p>
    <w:p w14:paraId="1FB44404" w14:textId="77777777" w:rsidR="00DE4F11" w:rsidRDefault="00DE4F11" w:rsidP="007C17D9">
      <w:pPr>
        <w:spacing w:line="360" w:lineRule="auto"/>
      </w:pPr>
    </w:p>
    <w:p w14:paraId="61A20BB8" w14:textId="77777777" w:rsidR="00DE4F11" w:rsidRPr="0064743F" w:rsidRDefault="00DE4F11" w:rsidP="007C17D9">
      <w:pPr>
        <w:spacing w:line="360" w:lineRule="auto"/>
      </w:pPr>
    </w:p>
    <w:p w14:paraId="20A86983" w14:textId="77777777" w:rsidR="006550A1" w:rsidRPr="003A1ACE" w:rsidRDefault="006550A1" w:rsidP="003A1ACE">
      <w:pPr>
        <w:pStyle w:val="IntenseQuote"/>
        <w:ind w:left="0"/>
        <w:rPr>
          <w:i w:val="0"/>
          <w:sz w:val="21"/>
          <w:szCs w:val="21"/>
        </w:rPr>
      </w:pPr>
      <w:bookmarkStart w:id="59" w:name="_Toc266184885"/>
      <w:r w:rsidRPr="00A922A4">
        <w:rPr>
          <w:i w:val="0"/>
          <w:sz w:val="21"/>
          <w:szCs w:val="21"/>
        </w:rPr>
        <w:t>GRIEVANCE PROCEDURE</w:t>
      </w:r>
      <w:bookmarkEnd w:id="59"/>
    </w:p>
    <w:p w14:paraId="77E48DFE" w14:textId="77777777" w:rsidR="006550A1" w:rsidRPr="00557AFD" w:rsidRDefault="00557AFD" w:rsidP="007C17D9">
      <w:pPr>
        <w:pStyle w:val="Heading2"/>
      </w:pPr>
      <w:bookmarkStart w:id="60" w:name="_Toc266184886"/>
      <w:bookmarkStart w:id="61" w:name="_Toc466864568"/>
      <w:bookmarkStart w:id="62" w:name="_Toc2928140"/>
      <w:r w:rsidRPr="00557AFD">
        <w:t>Student Grievances</w:t>
      </w:r>
      <w:bookmarkEnd w:id="60"/>
      <w:bookmarkEnd w:id="61"/>
      <w:bookmarkEnd w:id="62"/>
    </w:p>
    <w:p w14:paraId="16284D73" w14:textId="77777777" w:rsidR="00557AFD" w:rsidRPr="003C0447" w:rsidRDefault="00557AFD" w:rsidP="00557AFD">
      <w:pPr>
        <w:spacing w:line="360" w:lineRule="auto"/>
        <w:jc w:val="both"/>
      </w:pPr>
    </w:p>
    <w:p w14:paraId="232FF824" w14:textId="77777777" w:rsidR="006550A1" w:rsidRPr="003C0447" w:rsidRDefault="006550A1" w:rsidP="00557AFD">
      <w:pPr>
        <w:spacing w:line="360" w:lineRule="auto"/>
        <w:jc w:val="both"/>
      </w:pPr>
      <w:r w:rsidRPr="003C0447">
        <w:t xml:space="preserve">If the student has unresolved </w:t>
      </w:r>
      <w:r w:rsidR="001D7E9A">
        <w:t>difficulties</w:t>
      </w:r>
      <w:r w:rsidRPr="003C0447">
        <w:t xml:space="preserve"> with the placement process, they may contact </w:t>
      </w:r>
      <w:r w:rsidR="00887AE4">
        <w:t xml:space="preserve">ICAN Learn </w:t>
      </w:r>
      <w:r w:rsidRPr="003C0447">
        <w:t xml:space="preserve">Assessor. The </w:t>
      </w:r>
      <w:r w:rsidR="00887AE4">
        <w:t xml:space="preserve">ICAN Learn </w:t>
      </w:r>
      <w:r w:rsidRPr="003C0447">
        <w:t>Assessor will take appropriate action and determine the outcome after consultation with all parties.</w:t>
      </w:r>
    </w:p>
    <w:p w14:paraId="024F3BDF" w14:textId="77777777" w:rsidR="006550A1" w:rsidRPr="003C0447" w:rsidRDefault="006550A1" w:rsidP="00557AFD">
      <w:pPr>
        <w:spacing w:line="360" w:lineRule="auto"/>
        <w:jc w:val="both"/>
      </w:pPr>
    </w:p>
    <w:p w14:paraId="34B895BB" w14:textId="77777777" w:rsidR="006550A1" w:rsidRPr="003C0447" w:rsidRDefault="006550A1" w:rsidP="00557AFD">
      <w:pPr>
        <w:spacing w:line="360" w:lineRule="auto"/>
        <w:jc w:val="both"/>
      </w:pPr>
      <w:r w:rsidRPr="003C0447">
        <w:t xml:space="preserve">If the student experiences difficulties with </w:t>
      </w:r>
      <w:r w:rsidR="00887AE4">
        <w:t xml:space="preserve">ICAN Learn </w:t>
      </w:r>
      <w:r w:rsidRPr="003C0447">
        <w:t>Assessor and/or wishes to make a complain</w:t>
      </w:r>
      <w:r w:rsidR="00731039">
        <w:t xml:space="preserve">t </w:t>
      </w:r>
      <w:r w:rsidR="00FA510C">
        <w:t>the student should contact the</w:t>
      </w:r>
      <w:r w:rsidRPr="003C0447">
        <w:t xml:space="preserve"> </w:t>
      </w:r>
      <w:r w:rsidR="00887AE4">
        <w:t>ICAN Learn</w:t>
      </w:r>
      <w:r w:rsidR="003A1ACE">
        <w:t xml:space="preserve"> RTO manager or</w:t>
      </w:r>
      <w:r w:rsidR="00887AE4">
        <w:t xml:space="preserve"> </w:t>
      </w:r>
      <w:r w:rsidR="003A1ACE">
        <w:t>Executive Officer</w:t>
      </w:r>
      <w:r w:rsidR="004B67CE">
        <w:t xml:space="preserve"> </w:t>
      </w:r>
      <w:r w:rsidR="004B67CE" w:rsidRPr="003C0447">
        <w:t>to</w:t>
      </w:r>
      <w:r w:rsidRPr="003C0447">
        <w:t xml:space="preserve"> establish the process for grievances.</w:t>
      </w:r>
      <w:r w:rsidR="003A1ACE">
        <w:t xml:space="preserve">[contacts in the front of this book] </w:t>
      </w:r>
    </w:p>
    <w:p w14:paraId="2854F7DC" w14:textId="77777777" w:rsidR="006550A1" w:rsidRPr="003C0447" w:rsidRDefault="006550A1" w:rsidP="00557AFD">
      <w:pPr>
        <w:spacing w:line="360" w:lineRule="auto"/>
        <w:jc w:val="both"/>
      </w:pPr>
    </w:p>
    <w:p w14:paraId="5EB583FE" w14:textId="77777777" w:rsidR="006550A1" w:rsidRDefault="006550A1" w:rsidP="007C17D9">
      <w:pPr>
        <w:pStyle w:val="Heading2"/>
      </w:pPr>
      <w:bookmarkStart w:id="63" w:name="_Toc266184887"/>
      <w:bookmarkStart w:id="64" w:name="_Toc466864569"/>
      <w:bookmarkStart w:id="65" w:name="_Toc2928141"/>
      <w:r w:rsidRPr="00557AFD">
        <w:t>Organisation Grievances</w:t>
      </w:r>
      <w:bookmarkEnd w:id="63"/>
      <w:bookmarkEnd w:id="64"/>
      <w:bookmarkEnd w:id="65"/>
      <w:r w:rsidRPr="00557AFD">
        <w:t xml:space="preserve"> </w:t>
      </w:r>
    </w:p>
    <w:p w14:paraId="749595A4" w14:textId="77777777" w:rsidR="00557AFD" w:rsidRPr="00557AFD" w:rsidRDefault="00557AFD" w:rsidP="00557AFD">
      <w:pPr>
        <w:spacing w:line="360" w:lineRule="auto"/>
        <w:jc w:val="both"/>
        <w:rPr>
          <w:b/>
        </w:rPr>
      </w:pPr>
    </w:p>
    <w:p w14:paraId="299AA3C6" w14:textId="77777777" w:rsidR="006550A1" w:rsidRPr="003C0447" w:rsidRDefault="006550A1" w:rsidP="00557AFD">
      <w:pPr>
        <w:spacing w:line="360" w:lineRule="auto"/>
        <w:jc w:val="both"/>
      </w:pPr>
      <w:r w:rsidRPr="003C0447">
        <w:t>If the organisation</w:t>
      </w:r>
      <w:r w:rsidR="00FA510C">
        <w:t xml:space="preserve"> (workplace)</w:t>
      </w:r>
      <w:r w:rsidRPr="003C0447">
        <w:t xml:space="preserve"> has a grievance with the student that is not able to be resolved, they should contact </w:t>
      </w:r>
      <w:r w:rsidR="00887AE4">
        <w:t xml:space="preserve">ICAN Learn </w:t>
      </w:r>
      <w:r w:rsidRPr="003C0447">
        <w:t xml:space="preserve">Assessor. The </w:t>
      </w:r>
      <w:r w:rsidR="00887AE4">
        <w:t xml:space="preserve">ICAN Learn </w:t>
      </w:r>
      <w:r w:rsidRPr="003C0447">
        <w:t>Assessor will visit as soon as possible to attempt to resolve the conflict</w:t>
      </w:r>
      <w:r w:rsidR="00FA510C">
        <w:t xml:space="preserve"> </w:t>
      </w:r>
      <w:r w:rsidRPr="003C0447">
        <w:t xml:space="preserve">with the student and </w:t>
      </w:r>
      <w:r w:rsidR="00FA510C">
        <w:t>ICAN Learn</w:t>
      </w:r>
      <w:r w:rsidRPr="003C0447">
        <w:t>. If the conflict is unresolved following this process the organisation may request that the student be withdrawn from the placement.</w:t>
      </w:r>
    </w:p>
    <w:p w14:paraId="2C89ABB0" w14:textId="77777777" w:rsidR="006550A1" w:rsidRPr="003C0447" w:rsidRDefault="006550A1" w:rsidP="00557AFD">
      <w:pPr>
        <w:spacing w:line="360" w:lineRule="auto"/>
        <w:jc w:val="both"/>
      </w:pPr>
    </w:p>
    <w:p w14:paraId="388C40BA" w14:textId="77777777" w:rsidR="003A1ACE" w:rsidRDefault="006550A1" w:rsidP="00557AFD">
      <w:pPr>
        <w:spacing w:line="360" w:lineRule="auto"/>
        <w:jc w:val="both"/>
      </w:pPr>
      <w:r w:rsidRPr="003C0447">
        <w:t xml:space="preserve">Should the student be withdrawn from the placement, the issue would then be examined with the Placement </w:t>
      </w:r>
      <w:r w:rsidR="000864FF">
        <w:t>Workplace mentor</w:t>
      </w:r>
      <w:r w:rsidRPr="003C0447">
        <w:t xml:space="preserve">, </w:t>
      </w:r>
      <w:r w:rsidR="00887AE4">
        <w:t xml:space="preserve">ICAN Learn </w:t>
      </w:r>
      <w:r w:rsidRPr="003C0447">
        <w:t>assessor</w:t>
      </w:r>
      <w:r w:rsidR="00FA510C">
        <w:t xml:space="preserve">, </w:t>
      </w:r>
      <w:r w:rsidR="003A1ACE">
        <w:t xml:space="preserve">RTO coordinator and Executive Officer. </w:t>
      </w:r>
      <w:r w:rsidRPr="003C0447">
        <w:t xml:space="preserve"> </w:t>
      </w:r>
    </w:p>
    <w:p w14:paraId="779BE57A" w14:textId="77777777" w:rsidR="003A1ACE" w:rsidRDefault="003A1ACE" w:rsidP="00557AFD">
      <w:pPr>
        <w:spacing w:line="360" w:lineRule="auto"/>
        <w:jc w:val="both"/>
      </w:pPr>
    </w:p>
    <w:p w14:paraId="32BF6538" w14:textId="77777777" w:rsidR="00DE4F11" w:rsidRDefault="006550A1" w:rsidP="00557AFD">
      <w:pPr>
        <w:spacing w:line="360" w:lineRule="auto"/>
        <w:jc w:val="both"/>
      </w:pPr>
      <w:r w:rsidRPr="003C0447">
        <w:t xml:space="preserve">Withdrawing the student </w:t>
      </w:r>
      <w:r w:rsidR="003A1ACE">
        <w:t>is</w:t>
      </w:r>
      <w:r w:rsidRPr="003C0447">
        <w:t xml:space="preserve"> the last resort.</w:t>
      </w:r>
    </w:p>
    <w:p w14:paraId="739ADE65" w14:textId="77777777" w:rsidR="00DE4F11" w:rsidRDefault="00DE4F11">
      <w:r>
        <w:br w:type="page"/>
      </w:r>
    </w:p>
    <w:p w14:paraId="1752CCB8" w14:textId="77777777" w:rsidR="00557AFD" w:rsidRDefault="00557AFD" w:rsidP="00557AFD">
      <w:pPr>
        <w:spacing w:line="360" w:lineRule="auto"/>
        <w:jc w:val="both"/>
      </w:pPr>
    </w:p>
    <w:p w14:paraId="5E84646A" w14:textId="77777777" w:rsidR="00A922A4" w:rsidRDefault="00A922A4" w:rsidP="007C17D9">
      <w:pPr>
        <w:pStyle w:val="Heading2"/>
      </w:pPr>
      <w:bookmarkStart w:id="66" w:name="_Toc266184888"/>
    </w:p>
    <w:p w14:paraId="180D31D8" w14:textId="77777777" w:rsidR="006550A1" w:rsidRDefault="006550A1" w:rsidP="007C17D9">
      <w:pPr>
        <w:pStyle w:val="Heading2"/>
      </w:pPr>
      <w:bookmarkStart w:id="67" w:name="_Toc466864570"/>
      <w:bookmarkStart w:id="68" w:name="_Toc2928142"/>
      <w:r w:rsidRPr="00557AFD">
        <w:t>Termination of Placement</w:t>
      </w:r>
      <w:bookmarkEnd w:id="66"/>
      <w:bookmarkEnd w:id="67"/>
      <w:bookmarkEnd w:id="68"/>
    </w:p>
    <w:p w14:paraId="4D3DDE32" w14:textId="77777777" w:rsidR="00557AFD" w:rsidRPr="00557AFD" w:rsidRDefault="00557AFD" w:rsidP="00557AFD">
      <w:pPr>
        <w:spacing w:line="360" w:lineRule="auto"/>
        <w:jc w:val="both"/>
        <w:rPr>
          <w:b/>
        </w:rPr>
      </w:pPr>
    </w:p>
    <w:p w14:paraId="5981FCE1" w14:textId="77777777" w:rsidR="006550A1" w:rsidRPr="003C0447" w:rsidRDefault="006550A1" w:rsidP="00557AFD">
      <w:pPr>
        <w:spacing w:line="360" w:lineRule="auto"/>
        <w:jc w:val="both"/>
      </w:pPr>
      <w:r w:rsidRPr="003C0447">
        <w:t xml:space="preserve">There are occasions when </w:t>
      </w:r>
      <w:r w:rsidR="00887AE4">
        <w:t xml:space="preserve">ICAN Learn </w:t>
      </w:r>
      <w:r w:rsidRPr="003C0447">
        <w:t xml:space="preserve">may terminate a placement. This would generally be as a last resort after considerable efforts to maintain the placement. The </w:t>
      </w:r>
      <w:r w:rsidR="00887AE4">
        <w:t xml:space="preserve">ICAN Learn </w:t>
      </w:r>
      <w:r w:rsidRPr="003C0447">
        <w:t>has the right to withdraw the student:</w:t>
      </w:r>
    </w:p>
    <w:p w14:paraId="6ACF1FF9" w14:textId="77777777" w:rsidR="006550A1" w:rsidRPr="003C0447" w:rsidRDefault="006550A1" w:rsidP="009375F6">
      <w:pPr>
        <w:numPr>
          <w:ilvl w:val="0"/>
          <w:numId w:val="10"/>
        </w:numPr>
        <w:spacing w:line="360" w:lineRule="auto"/>
        <w:jc w:val="both"/>
      </w:pPr>
      <w:r w:rsidRPr="003C0447">
        <w:t>Due to unsatisfactory performance</w:t>
      </w:r>
    </w:p>
    <w:p w14:paraId="270A844D" w14:textId="77777777" w:rsidR="006550A1" w:rsidRPr="003C0447" w:rsidRDefault="006550A1" w:rsidP="009375F6">
      <w:pPr>
        <w:numPr>
          <w:ilvl w:val="0"/>
          <w:numId w:val="10"/>
        </w:numPr>
        <w:spacing w:line="360" w:lineRule="auto"/>
        <w:jc w:val="both"/>
      </w:pPr>
      <w:r w:rsidRPr="003C0447">
        <w:t>At the request of the organisation</w:t>
      </w:r>
    </w:p>
    <w:p w14:paraId="598246BA" w14:textId="77777777" w:rsidR="006550A1" w:rsidRPr="003C0447" w:rsidRDefault="006550A1" w:rsidP="009375F6">
      <w:pPr>
        <w:numPr>
          <w:ilvl w:val="0"/>
          <w:numId w:val="10"/>
        </w:numPr>
        <w:spacing w:line="360" w:lineRule="auto"/>
        <w:jc w:val="both"/>
      </w:pPr>
      <w:r w:rsidRPr="003C0447">
        <w:t>At the request of the student</w:t>
      </w:r>
    </w:p>
    <w:p w14:paraId="75E035B8" w14:textId="77777777" w:rsidR="006550A1" w:rsidRPr="003C0447" w:rsidRDefault="006550A1" w:rsidP="009375F6">
      <w:pPr>
        <w:numPr>
          <w:ilvl w:val="0"/>
          <w:numId w:val="10"/>
        </w:numPr>
        <w:spacing w:line="360" w:lineRule="auto"/>
        <w:jc w:val="both"/>
      </w:pPr>
      <w:r w:rsidRPr="003C0447">
        <w:t>Due to the inability of the organisation to meet the student’s learning needs</w:t>
      </w:r>
    </w:p>
    <w:p w14:paraId="3579C01E" w14:textId="77777777" w:rsidR="006550A1" w:rsidRPr="003C0447" w:rsidRDefault="006550A1" w:rsidP="00557AFD">
      <w:pPr>
        <w:spacing w:line="360" w:lineRule="auto"/>
        <w:jc w:val="both"/>
      </w:pPr>
      <w:r w:rsidRPr="003C0447">
        <w:t xml:space="preserve">The process, which follows the student’s withdrawal, would depend upon the reason for withdrawal. An alternative placement may be negotiated for the student.  </w:t>
      </w:r>
    </w:p>
    <w:p w14:paraId="1ACC0482" w14:textId="77777777" w:rsidR="006550A1" w:rsidRPr="003C0447" w:rsidRDefault="006550A1" w:rsidP="00557AFD">
      <w:pPr>
        <w:spacing w:line="360" w:lineRule="auto"/>
        <w:jc w:val="both"/>
      </w:pPr>
      <w:r w:rsidRPr="003C0447">
        <w:t>It is important to recognise that both the grievance process and termination of placement would only be utilised in exceptional circumstances. Most grievances are resolved using negotiation and through the cooperation of all those involved.</w:t>
      </w:r>
    </w:p>
    <w:p w14:paraId="1FD5BF41" w14:textId="77777777" w:rsidR="006550A1" w:rsidRPr="003C0447" w:rsidRDefault="006550A1" w:rsidP="00557AFD">
      <w:pPr>
        <w:spacing w:line="360" w:lineRule="auto"/>
        <w:jc w:val="both"/>
      </w:pPr>
    </w:p>
    <w:p w14:paraId="6616D3CA" w14:textId="77777777" w:rsidR="006550A1" w:rsidRPr="001131C3" w:rsidRDefault="006550A1" w:rsidP="001131C3">
      <w:pPr>
        <w:pStyle w:val="Heading2"/>
      </w:pPr>
      <w:bookmarkStart w:id="69" w:name="_Toc266184889"/>
      <w:bookmarkStart w:id="70" w:name="_Toc466864571"/>
      <w:bookmarkStart w:id="71" w:name="_Toc2928143"/>
      <w:r w:rsidRPr="001131C3">
        <w:t>Sexual Harassment</w:t>
      </w:r>
      <w:bookmarkEnd w:id="69"/>
      <w:bookmarkEnd w:id="70"/>
      <w:bookmarkEnd w:id="71"/>
    </w:p>
    <w:p w14:paraId="14C7C88C" w14:textId="77777777" w:rsidR="00557AFD" w:rsidRPr="00557AFD" w:rsidRDefault="00557AFD" w:rsidP="00557AFD">
      <w:pPr>
        <w:spacing w:line="360" w:lineRule="auto"/>
        <w:jc w:val="both"/>
        <w:rPr>
          <w:b/>
        </w:rPr>
      </w:pPr>
    </w:p>
    <w:p w14:paraId="4F65665F" w14:textId="77777777" w:rsidR="006550A1" w:rsidRPr="003C0447" w:rsidRDefault="006550A1" w:rsidP="00557AFD">
      <w:pPr>
        <w:spacing w:line="360" w:lineRule="auto"/>
        <w:jc w:val="both"/>
      </w:pPr>
      <w:r w:rsidRPr="003C0447">
        <w:t>Sexual harassment is unlawful based on the Sex Discrimination Act (1984). Sexual harassment is a range of unwelcome, unsolicited and unreciprocated behaviours that constitute deliberate or unintentional verbal or physical conduct of a sexual nature. It extends from unwelcome actions, such as gestures, the display of offensive material, comments of a sexual nature to implicit or explicit demands for sexual activity.</w:t>
      </w:r>
    </w:p>
    <w:p w14:paraId="0015173E" w14:textId="77777777" w:rsidR="00557AFD" w:rsidRDefault="00557AFD" w:rsidP="00557AFD">
      <w:pPr>
        <w:spacing w:line="360" w:lineRule="auto"/>
        <w:jc w:val="both"/>
      </w:pPr>
    </w:p>
    <w:p w14:paraId="44295900" w14:textId="77777777" w:rsidR="006550A1" w:rsidRPr="003C0447" w:rsidRDefault="006550A1" w:rsidP="00557AFD">
      <w:pPr>
        <w:spacing w:line="360" w:lineRule="auto"/>
        <w:jc w:val="both"/>
      </w:pPr>
      <w:r w:rsidRPr="003C0447">
        <w:t>If the student feels that they are being sexually harassed while on placement there are a number of options available to them. The student could:</w:t>
      </w:r>
    </w:p>
    <w:p w14:paraId="014826AD" w14:textId="77777777" w:rsidR="006550A1" w:rsidRPr="003C0447" w:rsidRDefault="006550A1" w:rsidP="009375F6">
      <w:pPr>
        <w:numPr>
          <w:ilvl w:val="0"/>
          <w:numId w:val="11"/>
        </w:numPr>
        <w:spacing w:line="360" w:lineRule="auto"/>
        <w:jc w:val="both"/>
      </w:pPr>
      <w:r w:rsidRPr="003C0447">
        <w:t xml:space="preserve">Discuss concerns with the Placement </w:t>
      </w:r>
      <w:r w:rsidR="000864FF">
        <w:t>Workplace mentor</w:t>
      </w:r>
    </w:p>
    <w:p w14:paraId="48007B83" w14:textId="77777777" w:rsidR="006550A1" w:rsidRPr="003C0447" w:rsidRDefault="006550A1" w:rsidP="009375F6">
      <w:pPr>
        <w:numPr>
          <w:ilvl w:val="0"/>
          <w:numId w:val="11"/>
        </w:numPr>
        <w:spacing w:line="360" w:lineRule="auto"/>
        <w:jc w:val="both"/>
      </w:pPr>
      <w:r w:rsidRPr="003C0447">
        <w:t xml:space="preserve">Contact </w:t>
      </w:r>
      <w:r w:rsidR="00887AE4">
        <w:t xml:space="preserve">ICAN Learn </w:t>
      </w:r>
      <w:r w:rsidRPr="003C0447">
        <w:t>Assessor</w:t>
      </w:r>
    </w:p>
    <w:p w14:paraId="558F2110" w14:textId="77777777" w:rsidR="001131C3" w:rsidRDefault="006550A1" w:rsidP="009375F6">
      <w:pPr>
        <w:numPr>
          <w:ilvl w:val="0"/>
          <w:numId w:val="11"/>
        </w:numPr>
        <w:spacing w:line="360" w:lineRule="auto"/>
        <w:jc w:val="both"/>
      </w:pPr>
      <w:r w:rsidRPr="003C0447">
        <w:t xml:space="preserve">Contact </w:t>
      </w:r>
      <w:r w:rsidR="00887AE4">
        <w:t xml:space="preserve">ICAN </w:t>
      </w:r>
      <w:r w:rsidR="003A1ACE">
        <w:t xml:space="preserve">Executive Officer </w:t>
      </w:r>
      <w:r w:rsidRPr="003C0447">
        <w:t xml:space="preserve">to ascertain their student </w:t>
      </w:r>
      <w:r w:rsidR="001131C3">
        <w:t>feedback and complaints policy and procedure.</w:t>
      </w:r>
      <w:r w:rsidR="001131C3" w:rsidRPr="001131C3">
        <w:t xml:space="preserve"> </w:t>
      </w:r>
    </w:p>
    <w:p w14:paraId="6EF44B43" w14:textId="77777777" w:rsidR="007B0044" w:rsidRDefault="001131C3" w:rsidP="007E1BD3">
      <w:pPr>
        <w:numPr>
          <w:ilvl w:val="0"/>
          <w:numId w:val="11"/>
        </w:numPr>
        <w:spacing w:line="360" w:lineRule="auto"/>
        <w:jc w:val="both"/>
      </w:pPr>
      <w:r w:rsidRPr="001131C3">
        <w:t>Students may seek advice in dealing with complaints that refer to allegations of discrimination</w:t>
      </w:r>
      <w:r w:rsidR="00FA510C">
        <w:t xml:space="preserve">. </w:t>
      </w:r>
    </w:p>
    <w:p w14:paraId="2CF82B1F" w14:textId="77777777" w:rsidR="00FA510C" w:rsidRPr="007B0044" w:rsidRDefault="00FA510C" w:rsidP="00FA510C">
      <w:pPr>
        <w:spacing w:line="360" w:lineRule="auto"/>
        <w:ind w:left="720"/>
        <w:jc w:val="both"/>
      </w:pPr>
    </w:p>
    <w:p w14:paraId="479B1FC0" w14:textId="77777777" w:rsidR="006550A1" w:rsidRPr="00557AFD" w:rsidRDefault="006550A1" w:rsidP="007C17D9">
      <w:pPr>
        <w:pStyle w:val="Heading2"/>
      </w:pPr>
      <w:bookmarkStart w:id="72" w:name="_Toc266184890"/>
      <w:bookmarkStart w:id="73" w:name="_Toc466864572"/>
      <w:bookmarkStart w:id="74" w:name="_Toc2928144"/>
      <w:r w:rsidRPr="00557AFD">
        <w:t>Student Discipline Policy and Procedures</w:t>
      </w:r>
      <w:bookmarkEnd w:id="72"/>
      <w:bookmarkEnd w:id="73"/>
      <w:bookmarkEnd w:id="74"/>
    </w:p>
    <w:p w14:paraId="251DDA46" w14:textId="77777777" w:rsidR="00557AFD" w:rsidRPr="003C0447" w:rsidRDefault="00557AFD" w:rsidP="00557AFD">
      <w:pPr>
        <w:spacing w:line="360" w:lineRule="auto"/>
        <w:jc w:val="both"/>
      </w:pPr>
    </w:p>
    <w:p w14:paraId="054B7AE3" w14:textId="77777777" w:rsidR="00557AFD" w:rsidRDefault="006550A1" w:rsidP="00557AFD">
      <w:pPr>
        <w:spacing w:line="360" w:lineRule="auto"/>
        <w:jc w:val="both"/>
      </w:pPr>
      <w:r w:rsidRPr="003C0447">
        <w:t xml:space="preserve">The </w:t>
      </w:r>
      <w:r w:rsidR="00887AE4">
        <w:t xml:space="preserve">ICAN Learn </w:t>
      </w:r>
      <w:r w:rsidRPr="003C0447">
        <w:t>has a policy and procedures which outline the process to deal with student mi</w:t>
      </w:r>
      <w:r w:rsidR="003A1ACE">
        <w:t xml:space="preserve">sconduct in order to maintain an </w:t>
      </w:r>
      <w:r w:rsidRPr="003C0447">
        <w:t xml:space="preserve">environment which allows students, staff and other persons to undertake their </w:t>
      </w:r>
      <w:r w:rsidR="00887AE4">
        <w:t xml:space="preserve">ICAN Learn </w:t>
      </w:r>
      <w:r w:rsidRPr="003C0447">
        <w:t>activities with personal freedom, whilst maintaining an orderly and non-disruptive environment.</w:t>
      </w:r>
    </w:p>
    <w:p w14:paraId="3BB60692" w14:textId="77777777" w:rsidR="00516A36" w:rsidRDefault="00FA510C" w:rsidP="007E461C">
      <w:pPr>
        <w:spacing w:line="360" w:lineRule="auto"/>
        <w:rPr>
          <w:b/>
        </w:rPr>
      </w:pPr>
      <w:r>
        <w:t xml:space="preserve">Further information can be obtained by phoning the </w:t>
      </w:r>
      <w:r w:rsidR="003A1ACE">
        <w:t>RTO Coordinator</w:t>
      </w:r>
      <w:r>
        <w:t xml:space="preserve"> on the number/ email at the beginning of this book. </w:t>
      </w:r>
      <w:r w:rsidR="00516A36">
        <w:rPr>
          <w:b/>
        </w:rPr>
        <w:br w:type="page"/>
      </w:r>
    </w:p>
    <w:p w14:paraId="5126DA0B" w14:textId="77777777" w:rsidR="006550A1" w:rsidRDefault="006550A1" w:rsidP="00516A36">
      <w:pPr>
        <w:pStyle w:val="Heading2"/>
      </w:pPr>
      <w:bookmarkStart w:id="75" w:name="_Toc266184891"/>
      <w:bookmarkStart w:id="76" w:name="_Toc466864573"/>
      <w:bookmarkStart w:id="77" w:name="_Toc2928145"/>
      <w:r w:rsidRPr="00557AFD">
        <w:t>Disclosure of Student Status</w:t>
      </w:r>
      <w:bookmarkEnd w:id="75"/>
      <w:bookmarkEnd w:id="76"/>
      <w:bookmarkEnd w:id="77"/>
    </w:p>
    <w:p w14:paraId="5A87AB04" w14:textId="77777777" w:rsidR="00557AFD" w:rsidRPr="00557AFD" w:rsidRDefault="00557AFD" w:rsidP="00557AFD">
      <w:pPr>
        <w:spacing w:line="360" w:lineRule="auto"/>
        <w:jc w:val="both"/>
        <w:rPr>
          <w:b/>
        </w:rPr>
      </w:pPr>
    </w:p>
    <w:p w14:paraId="21B89C2F" w14:textId="77777777" w:rsidR="006550A1" w:rsidRPr="003C0447" w:rsidRDefault="006550A1" w:rsidP="00557AFD">
      <w:pPr>
        <w:spacing w:line="360" w:lineRule="auto"/>
        <w:jc w:val="both"/>
      </w:pPr>
      <w:r w:rsidRPr="003C0447">
        <w:t>The student is encouraged to disclose to clients, groups, communities and other professionals that they are a student on placement. This allows others to understand that the student is not yet a qualified professional but that they are in a learning situation. Disclosure of such information allows others to make decisions about their involvement with the student.</w:t>
      </w:r>
    </w:p>
    <w:p w14:paraId="424C87D9" w14:textId="77777777" w:rsidR="006550A1" w:rsidRPr="003C0447" w:rsidRDefault="006550A1" w:rsidP="00557AFD">
      <w:pPr>
        <w:spacing w:line="360" w:lineRule="auto"/>
        <w:jc w:val="both"/>
      </w:pPr>
    </w:p>
    <w:p w14:paraId="0D046255" w14:textId="77777777" w:rsidR="006550A1" w:rsidRDefault="006550A1" w:rsidP="00516A36">
      <w:pPr>
        <w:pStyle w:val="Heading2"/>
      </w:pPr>
      <w:bookmarkStart w:id="78" w:name="_Toc266184892"/>
      <w:bookmarkStart w:id="79" w:name="_Toc466864574"/>
      <w:bookmarkStart w:id="80" w:name="_Toc2928146"/>
      <w:r w:rsidRPr="00557AFD">
        <w:t>Breaching Confidentiality</w:t>
      </w:r>
      <w:bookmarkEnd w:id="78"/>
      <w:bookmarkEnd w:id="79"/>
      <w:bookmarkEnd w:id="80"/>
    </w:p>
    <w:p w14:paraId="7C3D09D4" w14:textId="77777777" w:rsidR="00557AFD" w:rsidRPr="00557AFD" w:rsidRDefault="00557AFD" w:rsidP="00557AFD">
      <w:pPr>
        <w:spacing w:line="360" w:lineRule="auto"/>
        <w:jc w:val="both"/>
        <w:rPr>
          <w:b/>
        </w:rPr>
      </w:pPr>
    </w:p>
    <w:p w14:paraId="4CAEF7A3" w14:textId="77777777" w:rsidR="006550A1" w:rsidRPr="003C0447" w:rsidRDefault="006550A1" w:rsidP="00557AFD">
      <w:pPr>
        <w:spacing w:line="360" w:lineRule="auto"/>
        <w:jc w:val="both"/>
      </w:pPr>
      <w:r w:rsidRPr="003C0447">
        <w:t xml:space="preserve">Breaches of confidentiality can cause severe embarrassment, damage to clients, loss of career opportunities for the student as well as damage to the reputation of the course, </w:t>
      </w:r>
      <w:r w:rsidR="00887AE4">
        <w:t xml:space="preserve">ICAN Learn </w:t>
      </w:r>
      <w:r w:rsidRPr="003C0447">
        <w:t xml:space="preserve">and placement organisation. </w:t>
      </w:r>
    </w:p>
    <w:p w14:paraId="6F5EF829" w14:textId="77777777" w:rsidR="006550A1" w:rsidRPr="003C0447" w:rsidRDefault="006550A1" w:rsidP="00557AFD">
      <w:pPr>
        <w:spacing w:line="360" w:lineRule="auto"/>
        <w:jc w:val="both"/>
      </w:pPr>
    </w:p>
    <w:p w14:paraId="296335D5" w14:textId="77777777" w:rsidR="006550A1" w:rsidRPr="003C0447" w:rsidRDefault="006550A1" w:rsidP="00557AFD">
      <w:pPr>
        <w:spacing w:line="360" w:lineRule="auto"/>
        <w:jc w:val="both"/>
      </w:pPr>
      <w:r w:rsidRPr="003C0447">
        <w:t xml:space="preserve">Such breaches are regarded as serious violations of professional ethics and will be dealt with accordingly. This would usually involve the student, an organisational representative, </w:t>
      </w:r>
      <w:r w:rsidR="00887AE4">
        <w:t xml:space="preserve">ICAN Learn </w:t>
      </w:r>
      <w:r w:rsidRPr="003C0447">
        <w:t xml:space="preserve">Assessor and the </w:t>
      </w:r>
      <w:r w:rsidR="003A1ACE">
        <w:t>ICAN Learn Executive Officer</w:t>
      </w:r>
      <w:r w:rsidRPr="003C0447">
        <w:t>.</w:t>
      </w:r>
    </w:p>
    <w:p w14:paraId="5E14E672" w14:textId="77777777" w:rsidR="006550A1" w:rsidRPr="003C0447" w:rsidRDefault="006550A1" w:rsidP="00557AFD">
      <w:pPr>
        <w:spacing w:line="360" w:lineRule="auto"/>
        <w:jc w:val="both"/>
      </w:pPr>
    </w:p>
    <w:p w14:paraId="62D99AD9" w14:textId="77777777" w:rsidR="006550A1" w:rsidRPr="003C0447" w:rsidRDefault="006550A1" w:rsidP="00557AFD">
      <w:pPr>
        <w:spacing w:line="360" w:lineRule="auto"/>
        <w:jc w:val="both"/>
      </w:pPr>
      <w:r w:rsidRPr="003C0447">
        <w:t xml:space="preserve">Cases and circumstances from placement must not be discussed without prior approval of the client involved and the Placement </w:t>
      </w:r>
      <w:r w:rsidR="000864FF">
        <w:t>Workplace mentor</w:t>
      </w:r>
      <w:r w:rsidRPr="003C0447">
        <w:t>. If these approvals are granted, information must be rendered non-identifying and anonymous. Students must comply with</w:t>
      </w:r>
      <w:r w:rsidR="00836ECF" w:rsidRPr="003C0447">
        <w:t xml:space="preserve"> the Privacy Act and the </w:t>
      </w:r>
      <w:r w:rsidR="009A503F">
        <w:t xml:space="preserve">FCA </w:t>
      </w:r>
      <w:r w:rsidR="00836ECF" w:rsidRPr="003C0447">
        <w:t>C</w:t>
      </w:r>
      <w:r w:rsidRPr="003C0447">
        <w:t xml:space="preserve">ode </w:t>
      </w:r>
      <w:r w:rsidR="005E67AB">
        <w:t xml:space="preserve">of Ethical Practice. </w:t>
      </w:r>
      <w:r w:rsidRPr="003C0447">
        <w:t xml:space="preserve"> (Appendix 1)</w:t>
      </w:r>
      <w:r w:rsidR="00AF4C7A">
        <w:t>.</w:t>
      </w:r>
    </w:p>
    <w:p w14:paraId="51166533" w14:textId="77777777" w:rsidR="00A922A4" w:rsidRDefault="00A922A4" w:rsidP="00516A36">
      <w:pPr>
        <w:pStyle w:val="Heading1"/>
      </w:pPr>
      <w:bookmarkStart w:id="81" w:name="_Toc266184893"/>
    </w:p>
    <w:p w14:paraId="633544B8" w14:textId="77777777" w:rsidR="006550A1" w:rsidRPr="00A922A4" w:rsidRDefault="006550A1" w:rsidP="00A922A4">
      <w:pPr>
        <w:pStyle w:val="IntenseQuote"/>
        <w:ind w:left="0"/>
        <w:rPr>
          <w:i w:val="0"/>
          <w:sz w:val="21"/>
          <w:szCs w:val="21"/>
        </w:rPr>
      </w:pPr>
      <w:r w:rsidRPr="00A922A4">
        <w:rPr>
          <w:i w:val="0"/>
          <w:sz w:val="21"/>
          <w:szCs w:val="21"/>
        </w:rPr>
        <w:t>ROLES AND RESPONSIBILITIES</w:t>
      </w:r>
      <w:bookmarkEnd w:id="81"/>
    </w:p>
    <w:p w14:paraId="0D9A35F7" w14:textId="77777777" w:rsidR="006550A1" w:rsidRPr="003C0447" w:rsidRDefault="006550A1" w:rsidP="00557AFD">
      <w:pPr>
        <w:spacing w:line="360" w:lineRule="auto"/>
        <w:jc w:val="both"/>
      </w:pPr>
      <w:r w:rsidRPr="003C0447">
        <w:t xml:space="preserve">Placement </w:t>
      </w:r>
      <w:r w:rsidR="005E67AB">
        <w:t>depends</w:t>
      </w:r>
      <w:r w:rsidRPr="003C0447">
        <w:t xml:space="preserve"> on a collaborative arrangement between the placement organisation, </w:t>
      </w:r>
      <w:r w:rsidR="00887AE4">
        <w:t xml:space="preserve">ICAN Learn </w:t>
      </w:r>
      <w:r w:rsidRPr="003C0447">
        <w:t xml:space="preserve">and the student. Roles and responsibilities of each party </w:t>
      </w:r>
      <w:r w:rsidR="005E67AB">
        <w:t>must</w:t>
      </w:r>
      <w:r w:rsidRPr="003C0447">
        <w:t xml:space="preserve"> be defined and clarified from the </w:t>
      </w:r>
      <w:r w:rsidR="005E67AB">
        <w:t xml:space="preserve">outset. </w:t>
      </w:r>
    </w:p>
    <w:p w14:paraId="70150684" w14:textId="77777777" w:rsidR="006550A1" w:rsidRPr="003C0447" w:rsidRDefault="006550A1" w:rsidP="00557AFD">
      <w:pPr>
        <w:spacing w:line="360" w:lineRule="auto"/>
        <w:jc w:val="both"/>
      </w:pPr>
    </w:p>
    <w:p w14:paraId="71A7E239" w14:textId="77777777" w:rsidR="006550A1" w:rsidRPr="00E13D7A" w:rsidRDefault="006550A1" w:rsidP="00516A36">
      <w:pPr>
        <w:pStyle w:val="Heading2"/>
      </w:pPr>
      <w:bookmarkStart w:id="82" w:name="_Toc266184894"/>
      <w:bookmarkStart w:id="83" w:name="_Toc466864575"/>
      <w:bookmarkStart w:id="84" w:name="_Toc2928147"/>
      <w:r w:rsidRPr="00E13D7A">
        <w:t xml:space="preserve">Placement Coordinator </w:t>
      </w:r>
      <w:r w:rsidR="00FC04D3">
        <w:t>and Assessor employed by</w:t>
      </w:r>
      <w:r w:rsidRPr="00E13D7A">
        <w:t xml:space="preserve"> </w:t>
      </w:r>
      <w:bookmarkEnd w:id="82"/>
      <w:r w:rsidR="00FC04D3">
        <w:t>ICAN Learn</w:t>
      </w:r>
      <w:bookmarkEnd w:id="83"/>
      <w:bookmarkEnd w:id="84"/>
    </w:p>
    <w:p w14:paraId="509E90AE" w14:textId="77777777" w:rsidR="006550A1" w:rsidRDefault="006550A1" w:rsidP="00557AFD">
      <w:pPr>
        <w:spacing w:line="360" w:lineRule="auto"/>
        <w:jc w:val="both"/>
      </w:pPr>
    </w:p>
    <w:p w14:paraId="6E21334F" w14:textId="77777777" w:rsidR="003A1ACE" w:rsidRDefault="00064530" w:rsidP="00557AFD">
      <w:pPr>
        <w:spacing w:line="360" w:lineRule="auto"/>
        <w:jc w:val="both"/>
      </w:pPr>
      <w:r w:rsidRPr="003C0447">
        <w:t xml:space="preserve">Each </w:t>
      </w:r>
      <w:r w:rsidR="003A1ACE">
        <w:t xml:space="preserve">student on </w:t>
      </w:r>
      <w:r w:rsidRPr="003C0447">
        <w:t>placement will be designated a</w:t>
      </w:r>
      <w:r w:rsidR="003A1ACE">
        <w:t>n</w:t>
      </w:r>
      <w:r w:rsidRPr="003C0447">
        <w:t xml:space="preserve"> </w:t>
      </w:r>
      <w:r w:rsidR="00887AE4">
        <w:t xml:space="preserve">ICAN Learn </w:t>
      </w:r>
      <w:r w:rsidRPr="003C0447">
        <w:t xml:space="preserve">assessing teacher. </w:t>
      </w:r>
    </w:p>
    <w:p w14:paraId="0ABA3E36" w14:textId="77777777" w:rsidR="003A1ACE" w:rsidRDefault="00F43472" w:rsidP="00557AFD">
      <w:pPr>
        <w:spacing w:line="360" w:lineRule="auto"/>
        <w:jc w:val="both"/>
      </w:pPr>
      <w:r>
        <w:t>P</w:t>
      </w:r>
      <w:r w:rsidRPr="00F43472">
        <w:t xml:space="preserve">lacement </w:t>
      </w:r>
      <w:r w:rsidR="005E67AB">
        <w:t xml:space="preserve">support </w:t>
      </w:r>
      <w:r>
        <w:t xml:space="preserve">staff </w:t>
      </w:r>
      <w:r w:rsidR="005E67AB">
        <w:t>are identified when students commence placement</w:t>
      </w:r>
      <w:r>
        <w:t xml:space="preserve">.   </w:t>
      </w:r>
    </w:p>
    <w:p w14:paraId="25F14F4C" w14:textId="77777777" w:rsidR="00F43472" w:rsidRDefault="00FC04D3" w:rsidP="00557AFD">
      <w:pPr>
        <w:spacing w:line="360" w:lineRule="auto"/>
        <w:jc w:val="both"/>
      </w:pPr>
      <w:r>
        <w:t xml:space="preserve">ICAN Learn </w:t>
      </w:r>
      <w:r w:rsidR="003A1ACE">
        <w:t xml:space="preserve">work </w:t>
      </w:r>
      <w:r w:rsidR="00F43472">
        <w:t xml:space="preserve">placement coordinator </w:t>
      </w:r>
      <w:r w:rsidR="003A1ACE">
        <w:t>will</w:t>
      </w:r>
      <w:r w:rsidR="006550A1" w:rsidRPr="003C0447">
        <w:t xml:space="preserve"> coordinate placements</w:t>
      </w:r>
      <w:r w:rsidR="00F43472">
        <w:t xml:space="preserve"> and </w:t>
      </w:r>
      <w:r w:rsidR="003A1ACE">
        <w:t xml:space="preserve">related </w:t>
      </w:r>
      <w:r w:rsidR="00F43472">
        <w:t>assessments</w:t>
      </w:r>
      <w:r w:rsidR="003A1ACE">
        <w:t xml:space="preserve"> in conjunction with the teacher for those units</w:t>
      </w:r>
      <w:r w:rsidR="006550A1" w:rsidRPr="003C0447">
        <w:t>.</w:t>
      </w:r>
      <w:r w:rsidR="00F43472">
        <w:t xml:space="preserve"> </w:t>
      </w:r>
    </w:p>
    <w:p w14:paraId="357BDA7F" w14:textId="77777777" w:rsidR="006550A1" w:rsidRPr="003C0447" w:rsidRDefault="007E461C" w:rsidP="00557AFD">
      <w:pPr>
        <w:spacing w:line="360" w:lineRule="auto"/>
        <w:jc w:val="both"/>
      </w:pPr>
      <w:r>
        <w:t xml:space="preserve"> </w:t>
      </w:r>
      <w:r w:rsidR="000763AD" w:rsidRPr="003C0447">
        <w:t>It</w:t>
      </w:r>
      <w:r w:rsidR="006550A1" w:rsidRPr="003C0447">
        <w:t xml:space="preserve"> is the responsibility of the placement coordinator to:</w:t>
      </w:r>
    </w:p>
    <w:p w14:paraId="6B7A0357" w14:textId="77777777" w:rsidR="006550A1" w:rsidRPr="003C0447" w:rsidRDefault="006550A1" w:rsidP="009375F6">
      <w:pPr>
        <w:numPr>
          <w:ilvl w:val="0"/>
          <w:numId w:val="12"/>
        </w:numPr>
        <w:spacing w:line="360" w:lineRule="auto"/>
        <w:jc w:val="both"/>
      </w:pPr>
      <w:r w:rsidRPr="003C0447">
        <w:t xml:space="preserve">Liaise with the </w:t>
      </w:r>
      <w:r w:rsidR="00F43472">
        <w:t xml:space="preserve">financial counselling </w:t>
      </w:r>
      <w:r w:rsidR="004B67CE">
        <w:t xml:space="preserve">sector </w:t>
      </w:r>
      <w:r w:rsidR="004B67CE" w:rsidRPr="003C0447">
        <w:t>to</w:t>
      </w:r>
      <w:r w:rsidRPr="003C0447">
        <w:t xml:space="preserve"> identify potential placements</w:t>
      </w:r>
    </w:p>
    <w:p w14:paraId="42DF0C34" w14:textId="77777777" w:rsidR="006550A1" w:rsidRPr="003C0447" w:rsidRDefault="006550A1" w:rsidP="009375F6">
      <w:pPr>
        <w:numPr>
          <w:ilvl w:val="0"/>
          <w:numId w:val="12"/>
        </w:numPr>
        <w:spacing w:line="360" w:lineRule="auto"/>
        <w:jc w:val="both"/>
      </w:pPr>
      <w:r w:rsidRPr="003C0447">
        <w:t>Be the official contact for organisation</w:t>
      </w:r>
      <w:r w:rsidR="000763AD">
        <w:t>s</w:t>
      </w:r>
      <w:r w:rsidRPr="003C0447">
        <w:t xml:space="preserve"> wishing to offer a placement</w:t>
      </w:r>
    </w:p>
    <w:p w14:paraId="01E3FA71" w14:textId="77777777" w:rsidR="006550A1" w:rsidRPr="003C0447" w:rsidRDefault="006550A1" w:rsidP="009375F6">
      <w:pPr>
        <w:numPr>
          <w:ilvl w:val="0"/>
          <w:numId w:val="12"/>
        </w:numPr>
        <w:spacing w:line="360" w:lineRule="auto"/>
        <w:jc w:val="both"/>
      </w:pPr>
      <w:r w:rsidRPr="003C0447">
        <w:t>Assess and approve placement proposals to ensure students and organisations are matched appropriately</w:t>
      </w:r>
    </w:p>
    <w:p w14:paraId="220B6279" w14:textId="77777777" w:rsidR="006550A1" w:rsidRPr="003C0447" w:rsidRDefault="006550A1" w:rsidP="009375F6">
      <w:pPr>
        <w:numPr>
          <w:ilvl w:val="0"/>
          <w:numId w:val="12"/>
        </w:numPr>
        <w:spacing w:line="360" w:lineRule="auto"/>
        <w:jc w:val="both"/>
      </w:pPr>
      <w:r w:rsidRPr="003C0447">
        <w:t xml:space="preserve">Confirm placement acceptance following the pre-placement meeting between student and organisation </w:t>
      </w:r>
    </w:p>
    <w:p w14:paraId="29CD6FE3" w14:textId="77777777" w:rsidR="006550A1" w:rsidRDefault="006550A1" w:rsidP="009375F6">
      <w:pPr>
        <w:numPr>
          <w:ilvl w:val="0"/>
          <w:numId w:val="12"/>
        </w:numPr>
        <w:spacing w:line="360" w:lineRule="auto"/>
        <w:jc w:val="both"/>
      </w:pPr>
      <w:r w:rsidRPr="003C0447">
        <w:t>Provide students and the organisation with details outlining responsibilities of all parties involved in the placement relationship</w:t>
      </w:r>
    </w:p>
    <w:p w14:paraId="494A1D39" w14:textId="77777777" w:rsidR="003A1ACE" w:rsidRPr="003C0447" w:rsidRDefault="003A1ACE" w:rsidP="009375F6">
      <w:pPr>
        <w:numPr>
          <w:ilvl w:val="0"/>
          <w:numId w:val="12"/>
        </w:numPr>
        <w:spacing w:line="360" w:lineRule="auto"/>
        <w:jc w:val="both"/>
      </w:pPr>
      <w:r>
        <w:t xml:space="preserve">Receive the work placement proposal and authorise </w:t>
      </w:r>
    </w:p>
    <w:p w14:paraId="3B4FF1AB" w14:textId="77777777" w:rsidR="006550A1" w:rsidRPr="003C0447" w:rsidRDefault="006550A1" w:rsidP="009375F6">
      <w:pPr>
        <w:numPr>
          <w:ilvl w:val="0"/>
          <w:numId w:val="12"/>
        </w:numPr>
        <w:spacing w:line="360" w:lineRule="auto"/>
        <w:jc w:val="both"/>
      </w:pPr>
      <w:r w:rsidRPr="003C0447">
        <w:t xml:space="preserve">Ensure the </w:t>
      </w:r>
      <w:r w:rsidR="00887AE4">
        <w:t xml:space="preserve">ICAN Learn </w:t>
      </w:r>
      <w:r w:rsidR="00F43472">
        <w:t xml:space="preserve">Learning in the Workplace </w:t>
      </w:r>
      <w:r w:rsidRPr="003C0447">
        <w:t>Agreement form is completed and sent with the guide to the agency prior to the student commencing placement</w:t>
      </w:r>
    </w:p>
    <w:p w14:paraId="04F6FE6C" w14:textId="77777777" w:rsidR="006550A1" w:rsidRPr="003C0447" w:rsidRDefault="006550A1" w:rsidP="009375F6">
      <w:pPr>
        <w:numPr>
          <w:ilvl w:val="0"/>
          <w:numId w:val="12"/>
        </w:numPr>
        <w:spacing w:line="360" w:lineRule="auto"/>
        <w:jc w:val="both"/>
      </w:pPr>
      <w:r w:rsidRPr="003C0447">
        <w:t xml:space="preserve">Assist in the resolution of any difficulties, </w:t>
      </w:r>
      <w:r w:rsidR="003A1ACE">
        <w:t>support the</w:t>
      </w:r>
      <w:r w:rsidRPr="003C0447">
        <w:t xml:space="preserve"> </w:t>
      </w:r>
      <w:r w:rsidR="000864FF">
        <w:t>workplace mentor</w:t>
      </w:r>
      <w:r w:rsidRPr="003C0447">
        <w:t>, and student.</w:t>
      </w:r>
    </w:p>
    <w:p w14:paraId="128B2BC9" w14:textId="77777777" w:rsidR="006550A1" w:rsidRPr="003C0447" w:rsidRDefault="006550A1" w:rsidP="00557AFD">
      <w:pPr>
        <w:spacing w:line="360" w:lineRule="auto"/>
        <w:jc w:val="both"/>
      </w:pPr>
      <w:r w:rsidRPr="003C0447">
        <w:t xml:space="preserve">It is the responsibility of </w:t>
      </w:r>
      <w:r w:rsidR="00887AE4">
        <w:t xml:space="preserve">ICAN Learn </w:t>
      </w:r>
      <w:r w:rsidRPr="003C0447">
        <w:t>assessor to:</w:t>
      </w:r>
    </w:p>
    <w:p w14:paraId="001B7A7E" w14:textId="77777777" w:rsidR="006550A1" w:rsidRDefault="006550A1" w:rsidP="009375F6">
      <w:pPr>
        <w:numPr>
          <w:ilvl w:val="0"/>
          <w:numId w:val="13"/>
        </w:numPr>
        <w:spacing w:line="360" w:lineRule="auto"/>
        <w:jc w:val="both"/>
      </w:pPr>
      <w:r w:rsidRPr="003C0447">
        <w:t xml:space="preserve">Visit </w:t>
      </w:r>
      <w:r w:rsidR="00FC04D3">
        <w:t>twice</w:t>
      </w:r>
      <w:r w:rsidRPr="003C0447">
        <w:t xml:space="preserve"> </w:t>
      </w:r>
      <w:r w:rsidR="003A1ACE">
        <w:t xml:space="preserve">[or more as needed] </w:t>
      </w:r>
      <w:r w:rsidRPr="003C0447">
        <w:t xml:space="preserve">during the </w:t>
      </w:r>
      <w:r w:rsidR="003A1ACE">
        <w:t xml:space="preserve">work </w:t>
      </w:r>
      <w:r w:rsidRPr="003C0447">
        <w:t xml:space="preserve">placement and be available by phone </w:t>
      </w:r>
      <w:r w:rsidR="003A1ACE">
        <w:t xml:space="preserve">/ email </w:t>
      </w:r>
      <w:r w:rsidRPr="003C0447">
        <w:t>for consultation during work hours</w:t>
      </w:r>
      <w:r w:rsidR="00E13D7A">
        <w:t>.</w:t>
      </w:r>
    </w:p>
    <w:p w14:paraId="3936D74A" w14:textId="77777777" w:rsidR="00FC04D3" w:rsidRPr="003C0447" w:rsidRDefault="00FC04D3" w:rsidP="009375F6">
      <w:pPr>
        <w:numPr>
          <w:ilvl w:val="0"/>
          <w:numId w:val="13"/>
        </w:numPr>
        <w:spacing w:line="360" w:lineRule="auto"/>
        <w:jc w:val="both"/>
      </w:pPr>
      <w:r>
        <w:t xml:space="preserve">The ICAN Learn workplace assessor will call the student by phone once every two weeks. </w:t>
      </w:r>
    </w:p>
    <w:p w14:paraId="07EE0F79" w14:textId="77777777" w:rsidR="006550A1" w:rsidRPr="003C0447" w:rsidRDefault="006550A1" w:rsidP="009375F6">
      <w:pPr>
        <w:numPr>
          <w:ilvl w:val="0"/>
          <w:numId w:val="13"/>
        </w:numPr>
        <w:spacing w:line="360" w:lineRule="auto"/>
        <w:jc w:val="both"/>
      </w:pPr>
      <w:r w:rsidRPr="003C0447">
        <w:t xml:space="preserve">Complete the </w:t>
      </w:r>
      <w:r w:rsidR="003A1ACE">
        <w:t xml:space="preserve">required </w:t>
      </w:r>
      <w:r w:rsidRPr="003C0447">
        <w:t>assessment doc</w:t>
      </w:r>
      <w:r w:rsidR="00E13D7A">
        <w:t>uments related to the placement.</w:t>
      </w:r>
    </w:p>
    <w:p w14:paraId="52D451CC" w14:textId="77777777" w:rsidR="006550A1" w:rsidRPr="003C0447" w:rsidRDefault="006550A1" w:rsidP="009375F6">
      <w:pPr>
        <w:numPr>
          <w:ilvl w:val="0"/>
          <w:numId w:val="13"/>
        </w:numPr>
        <w:spacing w:line="360" w:lineRule="auto"/>
        <w:jc w:val="both"/>
      </w:pPr>
      <w:r w:rsidRPr="003C0447">
        <w:t xml:space="preserve">Provide support, guidance and feedback to the student and the placement </w:t>
      </w:r>
      <w:r w:rsidR="000864FF">
        <w:t>workplace mentor</w:t>
      </w:r>
      <w:r w:rsidR="00E13D7A">
        <w:t>.</w:t>
      </w:r>
    </w:p>
    <w:p w14:paraId="3652EBD5" w14:textId="77777777" w:rsidR="006550A1" w:rsidRPr="003C0447" w:rsidRDefault="006550A1" w:rsidP="009375F6">
      <w:pPr>
        <w:numPr>
          <w:ilvl w:val="0"/>
          <w:numId w:val="13"/>
        </w:numPr>
        <w:spacing w:line="360" w:lineRule="auto"/>
        <w:jc w:val="both"/>
      </w:pPr>
      <w:r w:rsidRPr="003C0447">
        <w:t>Contribute to the development of the placement goals</w:t>
      </w:r>
      <w:r w:rsidR="00E13D7A">
        <w:t>.</w:t>
      </w:r>
    </w:p>
    <w:p w14:paraId="262E135C" w14:textId="77777777" w:rsidR="006550A1" w:rsidRPr="003C0447" w:rsidRDefault="006550A1" w:rsidP="009375F6">
      <w:pPr>
        <w:numPr>
          <w:ilvl w:val="0"/>
          <w:numId w:val="13"/>
        </w:numPr>
        <w:spacing w:line="360" w:lineRule="auto"/>
        <w:jc w:val="both"/>
      </w:pPr>
      <w:r w:rsidRPr="003C0447">
        <w:t>Assess the quality of the placement experience and the extent to which the competencies have been met</w:t>
      </w:r>
      <w:r w:rsidR="00E13D7A">
        <w:t>.</w:t>
      </w:r>
    </w:p>
    <w:p w14:paraId="50A9871D" w14:textId="77777777" w:rsidR="006550A1" w:rsidRPr="003C0447" w:rsidRDefault="006550A1" w:rsidP="009375F6">
      <w:pPr>
        <w:numPr>
          <w:ilvl w:val="0"/>
          <w:numId w:val="13"/>
        </w:numPr>
        <w:spacing w:line="360" w:lineRule="auto"/>
        <w:jc w:val="both"/>
      </w:pPr>
      <w:r w:rsidRPr="003C0447">
        <w:t xml:space="preserve">Assist with any issues that may arise between the student and the organisation and/or the placement </w:t>
      </w:r>
      <w:r w:rsidR="000864FF">
        <w:t>workplace mentor</w:t>
      </w:r>
      <w:r w:rsidR="00E13D7A">
        <w:t>.</w:t>
      </w:r>
    </w:p>
    <w:p w14:paraId="12B14372" w14:textId="77777777" w:rsidR="006550A1" w:rsidRPr="003C0447" w:rsidRDefault="006550A1" w:rsidP="009375F6">
      <w:pPr>
        <w:numPr>
          <w:ilvl w:val="0"/>
          <w:numId w:val="13"/>
        </w:numPr>
        <w:spacing w:line="360" w:lineRule="auto"/>
        <w:jc w:val="both"/>
      </w:pPr>
      <w:r w:rsidRPr="003C0447">
        <w:t xml:space="preserve">Inform the student and the </w:t>
      </w:r>
      <w:r w:rsidR="003A1ACE">
        <w:t>RTO coordinator / Executive officer</w:t>
      </w:r>
      <w:r w:rsidR="004B67CE">
        <w:t xml:space="preserve"> </w:t>
      </w:r>
      <w:r w:rsidR="004B67CE" w:rsidRPr="003C0447">
        <w:t>if</w:t>
      </w:r>
      <w:r w:rsidRPr="003C0447">
        <w:t xml:space="preserve"> there are issues of concern with the placement</w:t>
      </w:r>
      <w:r w:rsidR="00E13D7A">
        <w:t>.</w:t>
      </w:r>
    </w:p>
    <w:p w14:paraId="35753313" w14:textId="77777777" w:rsidR="006550A1" w:rsidRPr="003C0447" w:rsidRDefault="006550A1" w:rsidP="009375F6">
      <w:pPr>
        <w:numPr>
          <w:ilvl w:val="0"/>
          <w:numId w:val="13"/>
        </w:numPr>
        <w:spacing w:line="360" w:lineRule="auto"/>
        <w:jc w:val="both"/>
      </w:pPr>
      <w:r w:rsidRPr="003C0447">
        <w:t>Respond appropriately to requests for support from the student, the organis</w:t>
      </w:r>
      <w:r w:rsidR="00E13D7A">
        <w:t>ation or placement coordinator.</w:t>
      </w:r>
    </w:p>
    <w:p w14:paraId="6C351E64" w14:textId="77777777" w:rsidR="006550A1" w:rsidRPr="00E13D7A" w:rsidRDefault="006550A1" w:rsidP="00557AFD">
      <w:pPr>
        <w:spacing w:line="360" w:lineRule="auto"/>
        <w:jc w:val="both"/>
        <w:rPr>
          <w:u w:val="single"/>
        </w:rPr>
      </w:pPr>
      <w:r w:rsidRPr="00E13D7A">
        <w:rPr>
          <w:u w:val="single"/>
        </w:rPr>
        <w:t xml:space="preserve">The </w:t>
      </w:r>
      <w:r w:rsidR="00887AE4">
        <w:rPr>
          <w:u w:val="single"/>
        </w:rPr>
        <w:t xml:space="preserve">ICAN Learn </w:t>
      </w:r>
      <w:r w:rsidRPr="00E13D7A">
        <w:rPr>
          <w:u w:val="single"/>
        </w:rPr>
        <w:t xml:space="preserve">Assessor, in conjunction with the </w:t>
      </w:r>
      <w:r w:rsidR="003A1ACE">
        <w:rPr>
          <w:u w:val="single"/>
        </w:rPr>
        <w:t>ICAN Learn Executive Officer</w:t>
      </w:r>
      <w:r w:rsidRPr="00E13D7A">
        <w:rPr>
          <w:u w:val="single"/>
        </w:rPr>
        <w:t xml:space="preserve"> has overall responsibility for deciding if the student receives a competent / not yet competent result for the placement.</w:t>
      </w:r>
    </w:p>
    <w:p w14:paraId="4CDBCEE6" w14:textId="77777777" w:rsidR="00A922A4" w:rsidRDefault="00A922A4" w:rsidP="00516A36">
      <w:pPr>
        <w:pStyle w:val="Heading2"/>
      </w:pPr>
      <w:bookmarkStart w:id="85" w:name="_Toc266184896"/>
    </w:p>
    <w:p w14:paraId="279D2F0A" w14:textId="77777777" w:rsidR="006550A1" w:rsidRPr="00E13D7A" w:rsidRDefault="00585DC8" w:rsidP="00516A36">
      <w:pPr>
        <w:pStyle w:val="Heading2"/>
      </w:pPr>
      <w:bookmarkStart w:id="86" w:name="_Toc466864576"/>
      <w:bookmarkStart w:id="87" w:name="_Toc2928148"/>
      <w:r>
        <w:t>The Organisation</w:t>
      </w:r>
      <w:bookmarkEnd w:id="85"/>
      <w:bookmarkEnd w:id="86"/>
      <w:bookmarkEnd w:id="87"/>
    </w:p>
    <w:p w14:paraId="5422522C" w14:textId="77777777" w:rsidR="006550A1" w:rsidRPr="003C0447" w:rsidRDefault="006550A1" w:rsidP="00557AFD">
      <w:pPr>
        <w:spacing w:line="360" w:lineRule="auto"/>
        <w:jc w:val="both"/>
      </w:pPr>
    </w:p>
    <w:p w14:paraId="43B73D06" w14:textId="77777777" w:rsidR="006550A1" w:rsidRPr="003C0447" w:rsidRDefault="006550A1" w:rsidP="00557AFD">
      <w:pPr>
        <w:spacing w:line="360" w:lineRule="auto"/>
        <w:jc w:val="both"/>
      </w:pPr>
      <w:r w:rsidRPr="003C0447">
        <w:t>Organisations approved for placement have a community welfare</w:t>
      </w:r>
      <w:r w:rsidR="000763AD">
        <w:t xml:space="preserve"> /services</w:t>
      </w:r>
      <w:r w:rsidR="009375F6">
        <w:t xml:space="preserve"> / community development focus, will have a financial counselling program and be </w:t>
      </w:r>
      <w:r w:rsidR="006C6E4B">
        <w:t>a</w:t>
      </w:r>
      <w:r w:rsidRPr="003C0447">
        <w:t xml:space="preserve"> part of the broader social and community services network. It is the responsibility of the organisation to:</w:t>
      </w:r>
    </w:p>
    <w:p w14:paraId="67ACDD41" w14:textId="77777777" w:rsidR="006550A1" w:rsidRPr="003C0447" w:rsidRDefault="006550A1" w:rsidP="009375F6">
      <w:pPr>
        <w:numPr>
          <w:ilvl w:val="0"/>
          <w:numId w:val="14"/>
        </w:numPr>
        <w:spacing w:line="360" w:lineRule="auto"/>
        <w:jc w:val="both"/>
      </w:pPr>
      <w:r w:rsidRPr="003C0447">
        <w:t>Welcome and incorporate the student into the functioning of the organisation</w:t>
      </w:r>
      <w:r w:rsidR="00E13D7A">
        <w:t>.</w:t>
      </w:r>
    </w:p>
    <w:p w14:paraId="6DB0EACA" w14:textId="77777777" w:rsidR="006550A1" w:rsidRPr="003C0447" w:rsidRDefault="006550A1" w:rsidP="009375F6">
      <w:pPr>
        <w:numPr>
          <w:ilvl w:val="0"/>
          <w:numId w:val="14"/>
        </w:numPr>
        <w:spacing w:line="360" w:lineRule="auto"/>
        <w:jc w:val="both"/>
      </w:pPr>
      <w:r w:rsidRPr="003C0447">
        <w:t>Provide a safe working environment with adequate space and resources</w:t>
      </w:r>
      <w:r w:rsidR="00E13D7A">
        <w:t>.</w:t>
      </w:r>
    </w:p>
    <w:p w14:paraId="372C41F7" w14:textId="77777777" w:rsidR="006550A1" w:rsidRPr="003C0447" w:rsidRDefault="006550A1" w:rsidP="009375F6">
      <w:pPr>
        <w:numPr>
          <w:ilvl w:val="0"/>
          <w:numId w:val="14"/>
        </w:numPr>
        <w:spacing w:line="360" w:lineRule="auto"/>
        <w:jc w:val="both"/>
      </w:pPr>
      <w:r w:rsidRPr="003C0447">
        <w:t xml:space="preserve">Provide the organisation </w:t>
      </w:r>
      <w:r w:rsidR="000864FF">
        <w:t>workplace mentor</w:t>
      </w:r>
      <w:r w:rsidRPr="003C0447">
        <w:t xml:space="preserve"> with support and time to provide supervision</w:t>
      </w:r>
      <w:r w:rsidR="00E13D7A">
        <w:t>.</w:t>
      </w:r>
    </w:p>
    <w:p w14:paraId="37EB80DD" w14:textId="77777777" w:rsidR="006550A1" w:rsidRPr="003C0447" w:rsidRDefault="006550A1" w:rsidP="009375F6">
      <w:pPr>
        <w:numPr>
          <w:ilvl w:val="0"/>
          <w:numId w:val="14"/>
        </w:numPr>
        <w:spacing w:line="360" w:lineRule="auto"/>
        <w:jc w:val="both"/>
      </w:pPr>
      <w:r w:rsidRPr="003C0447">
        <w:t xml:space="preserve">Assist the student to continue to meet the requirements of placement should the organisation </w:t>
      </w:r>
      <w:r w:rsidR="000864FF">
        <w:t>workplace mentor</w:t>
      </w:r>
      <w:r w:rsidRPr="003C0447">
        <w:t xml:space="preserve"> be absent for any period of time</w:t>
      </w:r>
      <w:r w:rsidR="00E13D7A">
        <w:t>.</w:t>
      </w:r>
    </w:p>
    <w:p w14:paraId="60BB79D9" w14:textId="77777777" w:rsidR="006550A1" w:rsidRPr="003C0447" w:rsidRDefault="006550A1" w:rsidP="009375F6">
      <w:pPr>
        <w:numPr>
          <w:ilvl w:val="0"/>
          <w:numId w:val="14"/>
        </w:numPr>
        <w:spacing w:line="360" w:lineRule="auto"/>
        <w:jc w:val="both"/>
      </w:pPr>
      <w:r w:rsidRPr="003C0447">
        <w:t>Advise the student of particular organisati</w:t>
      </w:r>
      <w:r w:rsidR="00A419FF">
        <w:t>on/placement requirements e.g. W</w:t>
      </w:r>
      <w:r w:rsidRPr="003C0447">
        <w:t>HS protocols</w:t>
      </w:r>
      <w:r w:rsidR="00E13D7A">
        <w:t>.</w:t>
      </w:r>
    </w:p>
    <w:p w14:paraId="133E5253" w14:textId="77777777" w:rsidR="006550A1" w:rsidRPr="003C0447" w:rsidRDefault="006550A1" w:rsidP="00557AFD">
      <w:pPr>
        <w:spacing w:line="360" w:lineRule="auto"/>
        <w:jc w:val="both"/>
      </w:pPr>
    </w:p>
    <w:p w14:paraId="58E9017C" w14:textId="77777777" w:rsidR="006550A1" w:rsidRPr="009375F6" w:rsidRDefault="00F43472" w:rsidP="009375F6">
      <w:pPr>
        <w:rPr>
          <w:b/>
        </w:rPr>
      </w:pPr>
      <w:bookmarkStart w:id="88" w:name="_Toc266184897"/>
      <w:r w:rsidRPr="009375F6">
        <w:rPr>
          <w:b/>
        </w:rPr>
        <w:t xml:space="preserve">Agency </w:t>
      </w:r>
      <w:r w:rsidR="000864FF">
        <w:rPr>
          <w:b/>
        </w:rPr>
        <w:t>Workplace mentor</w:t>
      </w:r>
      <w:bookmarkEnd w:id="88"/>
    </w:p>
    <w:p w14:paraId="7DEAC8E3" w14:textId="77777777" w:rsidR="006550A1" w:rsidRPr="003C0447" w:rsidRDefault="006550A1" w:rsidP="00557AFD">
      <w:pPr>
        <w:spacing w:line="360" w:lineRule="auto"/>
        <w:jc w:val="both"/>
      </w:pPr>
    </w:p>
    <w:p w14:paraId="33299A50" w14:textId="77777777" w:rsidR="003A1ACE" w:rsidRDefault="006550A1" w:rsidP="00557AFD">
      <w:pPr>
        <w:spacing w:line="360" w:lineRule="auto"/>
        <w:jc w:val="both"/>
      </w:pPr>
      <w:r w:rsidRPr="003C0447">
        <w:t xml:space="preserve">The </w:t>
      </w:r>
      <w:r w:rsidR="00F43472">
        <w:t xml:space="preserve">agency </w:t>
      </w:r>
      <w:r w:rsidR="000864FF">
        <w:t>workplace mentor</w:t>
      </w:r>
      <w:r w:rsidRPr="003C0447">
        <w:t xml:space="preserve"> is the worker in the placement organisation who has the responsibility for the student day to day. The </w:t>
      </w:r>
      <w:r w:rsidR="000864FF">
        <w:t>workplace mentor</w:t>
      </w:r>
      <w:r w:rsidRPr="003C0447">
        <w:t xml:space="preserve"> will have a minimum of 2 year</w:t>
      </w:r>
      <w:r w:rsidR="006C6E4B">
        <w:t>’</w:t>
      </w:r>
      <w:r w:rsidRPr="003C0447">
        <w:t xml:space="preserve">s relevant industry experience and </w:t>
      </w:r>
      <w:r w:rsidR="006C6E4B">
        <w:t>the Diploma of financial counselling</w:t>
      </w:r>
      <w:r w:rsidR="009375F6">
        <w:t xml:space="preserve">. </w:t>
      </w:r>
    </w:p>
    <w:p w14:paraId="5E11ADA0" w14:textId="77777777" w:rsidR="00BF204D" w:rsidRPr="003C0447" w:rsidRDefault="006550A1" w:rsidP="00557AFD">
      <w:pPr>
        <w:spacing w:line="360" w:lineRule="auto"/>
        <w:jc w:val="both"/>
      </w:pPr>
      <w:r w:rsidRPr="003C0447">
        <w:t xml:space="preserve">It is the responsibility of the placement </w:t>
      </w:r>
      <w:r w:rsidR="000864FF">
        <w:t>workplace mentor</w:t>
      </w:r>
      <w:r w:rsidRPr="003C0447">
        <w:t xml:space="preserve"> to:</w:t>
      </w:r>
    </w:p>
    <w:p w14:paraId="673EC6AA" w14:textId="77777777" w:rsidR="003A1ACE" w:rsidRDefault="003A1ACE" w:rsidP="003A1ACE">
      <w:pPr>
        <w:numPr>
          <w:ilvl w:val="0"/>
          <w:numId w:val="15"/>
        </w:numPr>
        <w:spacing w:line="360" w:lineRule="auto"/>
        <w:jc w:val="both"/>
      </w:pPr>
      <w:r w:rsidRPr="003C0447">
        <w:t>Introduce the student to safe work practices</w:t>
      </w:r>
      <w:r>
        <w:t>.</w:t>
      </w:r>
    </w:p>
    <w:p w14:paraId="6E58450B" w14:textId="77777777" w:rsidR="006550A1" w:rsidRPr="003C0447" w:rsidRDefault="006550A1" w:rsidP="009375F6">
      <w:pPr>
        <w:numPr>
          <w:ilvl w:val="0"/>
          <w:numId w:val="15"/>
        </w:numPr>
        <w:spacing w:line="360" w:lineRule="auto"/>
        <w:jc w:val="both"/>
      </w:pPr>
      <w:r w:rsidRPr="003C0447">
        <w:t>Assist the student to integrate into the agency</w:t>
      </w:r>
      <w:r w:rsidR="00E13D7A">
        <w:t>.</w:t>
      </w:r>
    </w:p>
    <w:p w14:paraId="4B5D964E" w14:textId="77777777" w:rsidR="006550A1" w:rsidRPr="003C0447" w:rsidRDefault="006550A1" w:rsidP="009375F6">
      <w:pPr>
        <w:numPr>
          <w:ilvl w:val="0"/>
          <w:numId w:val="15"/>
        </w:numPr>
        <w:spacing w:line="360" w:lineRule="auto"/>
        <w:jc w:val="both"/>
      </w:pPr>
      <w:r w:rsidRPr="003C0447">
        <w:t>Provide direction in the planning and implementation of learning experiences</w:t>
      </w:r>
      <w:r w:rsidR="00E13D7A">
        <w:t>.</w:t>
      </w:r>
    </w:p>
    <w:p w14:paraId="605C09F9" w14:textId="77777777" w:rsidR="006550A1" w:rsidRPr="003C0447" w:rsidRDefault="006550A1" w:rsidP="009375F6">
      <w:pPr>
        <w:numPr>
          <w:ilvl w:val="0"/>
          <w:numId w:val="15"/>
        </w:numPr>
        <w:spacing w:line="360" w:lineRule="auto"/>
        <w:jc w:val="both"/>
      </w:pPr>
      <w:r w:rsidRPr="003C0447">
        <w:t>To support the student in the development of Learning Goals</w:t>
      </w:r>
      <w:r w:rsidR="00E13D7A">
        <w:t>.</w:t>
      </w:r>
    </w:p>
    <w:p w14:paraId="45F774EA" w14:textId="77777777" w:rsidR="006550A1" w:rsidRPr="003C0447" w:rsidRDefault="006550A1" w:rsidP="009375F6">
      <w:pPr>
        <w:numPr>
          <w:ilvl w:val="0"/>
          <w:numId w:val="15"/>
        </w:numPr>
        <w:spacing w:line="360" w:lineRule="auto"/>
        <w:jc w:val="both"/>
      </w:pPr>
      <w:r w:rsidRPr="003C0447">
        <w:t>Contribute to the student’s understanding of the practice issues and methods of the organisation</w:t>
      </w:r>
      <w:r w:rsidR="00E13D7A">
        <w:t>.</w:t>
      </w:r>
    </w:p>
    <w:p w14:paraId="414D1E95" w14:textId="77777777" w:rsidR="006550A1" w:rsidRPr="003C0447" w:rsidRDefault="006550A1" w:rsidP="009375F6">
      <w:pPr>
        <w:numPr>
          <w:ilvl w:val="0"/>
          <w:numId w:val="15"/>
        </w:numPr>
        <w:spacing w:line="360" w:lineRule="auto"/>
        <w:jc w:val="both"/>
      </w:pPr>
      <w:r w:rsidRPr="003C0447">
        <w:t xml:space="preserve">To participate in the assessment process with the student and </w:t>
      </w:r>
      <w:r w:rsidR="00887AE4">
        <w:t xml:space="preserve">ICAN Learn </w:t>
      </w:r>
      <w:r w:rsidRPr="003C0447">
        <w:t>assessor</w:t>
      </w:r>
      <w:r w:rsidR="00E13D7A">
        <w:t>.</w:t>
      </w:r>
    </w:p>
    <w:p w14:paraId="469B1158" w14:textId="77777777" w:rsidR="006550A1" w:rsidRPr="003C0447" w:rsidRDefault="006550A1" w:rsidP="009375F6">
      <w:pPr>
        <w:numPr>
          <w:ilvl w:val="0"/>
          <w:numId w:val="15"/>
        </w:numPr>
        <w:spacing w:line="360" w:lineRule="auto"/>
        <w:jc w:val="both"/>
      </w:pPr>
      <w:r w:rsidRPr="003C0447">
        <w:t xml:space="preserve">Bring to the attention of </w:t>
      </w:r>
      <w:r w:rsidR="00887AE4">
        <w:t xml:space="preserve">ICAN Learn </w:t>
      </w:r>
      <w:r w:rsidRPr="003C0447">
        <w:t>assessor</w:t>
      </w:r>
      <w:r w:rsidR="003A1ACE">
        <w:t>/ ICAN Learn Executive Officer</w:t>
      </w:r>
      <w:r w:rsidRPr="003C0447">
        <w:t xml:space="preserve"> any issues that arise from the student placement</w:t>
      </w:r>
      <w:r w:rsidR="00E13D7A">
        <w:t>.</w:t>
      </w:r>
    </w:p>
    <w:p w14:paraId="45F5474B" w14:textId="77777777" w:rsidR="003A1ACE" w:rsidRDefault="006550A1" w:rsidP="002E225A">
      <w:pPr>
        <w:numPr>
          <w:ilvl w:val="0"/>
          <w:numId w:val="15"/>
        </w:numPr>
        <w:spacing w:line="360" w:lineRule="auto"/>
        <w:jc w:val="both"/>
      </w:pPr>
      <w:r w:rsidRPr="003C0447">
        <w:t xml:space="preserve">Complete the </w:t>
      </w:r>
      <w:r w:rsidR="003A1ACE">
        <w:t>Workplace M</w:t>
      </w:r>
      <w:r w:rsidR="000864FF">
        <w:t>entor</w:t>
      </w:r>
      <w:r w:rsidRPr="003C0447">
        <w:t xml:space="preserve">’s Report </w:t>
      </w:r>
      <w:r w:rsidR="006A57A0">
        <w:t xml:space="preserve">[this will be downloaded/ printed by the student for the workplace mentor and utilised post each observed client interaction] </w:t>
      </w:r>
    </w:p>
    <w:p w14:paraId="6DBCD86B" w14:textId="77777777" w:rsidR="00A922A4" w:rsidRDefault="00A922A4" w:rsidP="00A922A4">
      <w:pPr>
        <w:rPr>
          <w:b/>
        </w:rPr>
      </w:pPr>
      <w:bookmarkStart w:id="89" w:name="_Toc266184898"/>
    </w:p>
    <w:p w14:paraId="00C7685A" w14:textId="77777777" w:rsidR="006550A1" w:rsidRPr="00A922A4" w:rsidRDefault="006550A1" w:rsidP="00A922A4">
      <w:pPr>
        <w:rPr>
          <w:b/>
        </w:rPr>
      </w:pPr>
      <w:r w:rsidRPr="00A922A4">
        <w:rPr>
          <w:b/>
        </w:rPr>
        <w:t>Student Responsibilities</w:t>
      </w:r>
      <w:bookmarkEnd w:id="89"/>
    </w:p>
    <w:p w14:paraId="7CFAF253" w14:textId="77777777" w:rsidR="006550A1" w:rsidRPr="003C0447" w:rsidRDefault="006550A1" w:rsidP="00557AFD">
      <w:pPr>
        <w:spacing w:line="360" w:lineRule="auto"/>
        <w:jc w:val="both"/>
      </w:pPr>
    </w:p>
    <w:p w14:paraId="422F4BBF" w14:textId="77777777" w:rsidR="006550A1" w:rsidRPr="003C0447" w:rsidRDefault="006550A1" w:rsidP="00557AFD">
      <w:pPr>
        <w:spacing w:line="360" w:lineRule="auto"/>
        <w:jc w:val="both"/>
      </w:pPr>
      <w:r w:rsidRPr="003C0447">
        <w:t>As an adult learner, it is expected that the student would take an active and responsible role in relation to their learning and behaviour on placement. It is the responsibility of the student to:</w:t>
      </w:r>
    </w:p>
    <w:p w14:paraId="2B79AB7D" w14:textId="77777777" w:rsidR="006550A1" w:rsidRPr="003C0447" w:rsidRDefault="006550A1" w:rsidP="00557AFD">
      <w:pPr>
        <w:spacing w:line="360" w:lineRule="auto"/>
        <w:jc w:val="both"/>
      </w:pPr>
    </w:p>
    <w:p w14:paraId="75B4B0B9" w14:textId="77777777" w:rsidR="006550A1" w:rsidRPr="003C0447" w:rsidRDefault="006550A1" w:rsidP="009375F6">
      <w:pPr>
        <w:numPr>
          <w:ilvl w:val="0"/>
          <w:numId w:val="16"/>
        </w:numPr>
        <w:spacing w:line="360" w:lineRule="auto"/>
        <w:jc w:val="both"/>
      </w:pPr>
      <w:r w:rsidRPr="003C0447">
        <w:t>Attend the pre-placement interview to assess the suitability of the placement</w:t>
      </w:r>
    </w:p>
    <w:p w14:paraId="2FECB300" w14:textId="77777777" w:rsidR="006550A1" w:rsidRPr="003C0447" w:rsidRDefault="006550A1" w:rsidP="009375F6">
      <w:pPr>
        <w:numPr>
          <w:ilvl w:val="0"/>
          <w:numId w:val="16"/>
        </w:numPr>
        <w:spacing w:line="360" w:lineRule="auto"/>
        <w:jc w:val="both"/>
      </w:pPr>
      <w:r w:rsidRPr="003C0447">
        <w:t xml:space="preserve">Develop the Placement Goals with the organisation </w:t>
      </w:r>
    </w:p>
    <w:p w14:paraId="269BE257" w14:textId="77777777" w:rsidR="006550A1" w:rsidRPr="003C0447" w:rsidRDefault="006550A1" w:rsidP="009375F6">
      <w:pPr>
        <w:numPr>
          <w:ilvl w:val="0"/>
          <w:numId w:val="16"/>
        </w:numPr>
        <w:spacing w:line="360" w:lineRule="auto"/>
        <w:jc w:val="both"/>
      </w:pPr>
      <w:r w:rsidRPr="003C0447">
        <w:t>To ascertain organisation requirements (</w:t>
      </w:r>
      <w:r w:rsidR="00BF204D" w:rsidRPr="003C0447">
        <w:t>e.g.</w:t>
      </w:r>
      <w:r w:rsidRPr="003C0447">
        <w:t xml:space="preserve"> Police Check, range of duties), and complete these satisfactorily </w:t>
      </w:r>
    </w:p>
    <w:p w14:paraId="4546E731" w14:textId="77777777" w:rsidR="006550A1" w:rsidRPr="003C0447" w:rsidRDefault="006550A1" w:rsidP="009375F6">
      <w:pPr>
        <w:numPr>
          <w:ilvl w:val="0"/>
          <w:numId w:val="16"/>
        </w:numPr>
        <w:spacing w:line="360" w:lineRule="auto"/>
        <w:jc w:val="both"/>
      </w:pPr>
      <w:r w:rsidRPr="003C0447">
        <w:t xml:space="preserve">Complete the </w:t>
      </w:r>
      <w:r w:rsidR="007E461C" w:rsidRPr="006C6E4B">
        <w:t xml:space="preserve">Learning in the </w:t>
      </w:r>
      <w:r w:rsidR="00FC04D3" w:rsidRPr="006C6E4B">
        <w:t>Workplace Agreement</w:t>
      </w:r>
      <w:r w:rsidRPr="003C0447">
        <w:t xml:space="preserve"> </w:t>
      </w:r>
      <w:r w:rsidR="007E461C">
        <w:t xml:space="preserve">form </w:t>
      </w:r>
      <w:r w:rsidRPr="003C0447">
        <w:t>prior to placement.</w:t>
      </w:r>
    </w:p>
    <w:p w14:paraId="4C20167F" w14:textId="77777777" w:rsidR="006550A1" w:rsidRPr="003C0447" w:rsidRDefault="006550A1" w:rsidP="009375F6">
      <w:pPr>
        <w:numPr>
          <w:ilvl w:val="0"/>
          <w:numId w:val="16"/>
        </w:numPr>
        <w:spacing w:line="360" w:lineRule="auto"/>
        <w:jc w:val="both"/>
      </w:pPr>
      <w:r w:rsidRPr="003C0447">
        <w:t xml:space="preserve">Accept responsibility for development of the Placement Goals with the </w:t>
      </w:r>
      <w:r w:rsidR="000864FF">
        <w:t>Workplace mentor</w:t>
      </w:r>
      <w:r w:rsidRPr="003C0447">
        <w:t xml:space="preserve"> and </w:t>
      </w:r>
      <w:r w:rsidR="00887AE4">
        <w:t xml:space="preserve">ICAN Learn </w:t>
      </w:r>
      <w:r w:rsidR="00550997">
        <w:t xml:space="preserve">Assessor/ </w:t>
      </w:r>
      <w:r w:rsidR="006A57A0">
        <w:t>Executive Officer</w:t>
      </w:r>
      <w:r w:rsidR="00550997">
        <w:t xml:space="preserve">. </w:t>
      </w:r>
    </w:p>
    <w:p w14:paraId="060BDBDC" w14:textId="77777777" w:rsidR="006550A1" w:rsidRPr="003C0447" w:rsidRDefault="006550A1" w:rsidP="009375F6">
      <w:pPr>
        <w:numPr>
          <w:ilvl w:val="0"/>
          <w:numId w:val="16"/>
        </w:numPr>
        <w:spacing w:line="360" w:lineRule="auto"/>
        <w:jc w:val="both"/>
      </w:pPr>
      <w:r w:rsidRPr="003C0447">
        <w:t>Work within the organisation’s structure, meeting organisational standards and expectations, conforming to the work arrangements and hours agreed</w:t>
      </w:r>
    </w:p>
    <w:p w14:paraId="0FFE329C" w14:textId="77777777" w:rsidR="006550A1" w:rsidRPr="003C0447" w:rsidRDefault="006550A1" w:rsidP="009375F6">
      <w:pPr>
        <w:numPr>
          <w:ilvl w:val="0"/>
          <w:numId w:val="16"/>
        </w:numPr>
        <w:spacing w:line="360" w:lineRule="auto"/>
        <w:jc w:val="both"/>
      </w:pPr>
      <w:r w:rsidRPr="003C0447">
        <w:t>Understand that while on placement, students are perceived by clients and the community to be a representative of the organisation</w:t>
      </w:r>
    </w:p>
    <w:p w14:paraId="25E83A2E" w14:textId="77777777" w:rsidR="006550A1" w:rsidRPr="003C0447" w:rsidRDefault="006550A1" w:rsidP="009375F6">
      <w:pPr>
        <w:numPr>
          <w:ilvl w:val="0"/>
          <w:numId w:val="16"/>
        </w:numPr>
        <w:spacing w:line="360" w:lineRule="auto"/>
        <w:jc w:val="both"/>
      </w:pPr>
      <w:r w:rsidRPr="003C0447">
        <w:t>Critically evaluate their learning and performance</w:t>
      </w:r>
    </w:p>
    <w:p w14:paraId="590CB054" w14:textId="77777777" w:rsidR="006550A1" w:rsidRPr="003C0447" w:rsidRDefault="006550A1" w:rsidP="009375F6">
      <w:pPr>
        <w:numPr>
          <w:ilvl w:val="0"/>
          <w:numId w:val="16"/>
        </w:numPr>
        <w:spacing w:line="360" w:lineRule="auto"/>
        <w:jc w:val="both"/>
      </w:pPr>
      <w:r w:rsidRPr="003C0447">
        <w:t xml:space="preserve">Undertake and complete tasks designated </w:t>
      </w:r>
    </w:p>
    <w:p w14:paraId="56D57A81" w14:textId="77777777" w:rsidR="006550A1" w:rsidRPr="003C0447" w:rsidRDefault="006550A1" w:rsidP="009375F6">
      <w:pPr>
        <w:numPr>
          <w:ilvl w:val="0"/>
          <w:numId w:val="16"/>
        </w:numPr>
        <w:spacing w:line="360" w:lineRule="auto"/>
        <w:jc w:val="both"/>
      </w:pPr>
      <w:r w:rsidRPr="003C0447">
        <w:t>Actively seek and participate in supervision</w:t>
      </w:r>
    </w:p>
    <w:p w14:paraId="56C98798" w14:textId="77777777" w:rsidR="006550A1" w:rsidRPr="003C0447" w:rsidRDefault="006550A1" w:rsidP="009375F6">
      <w:pPr>
        <w:numPr>
          <w:ilvl w:val="0"/>
          <w:numId w:val="16"/>
        </w:numPr>
        <w:spacing w:line="360" w:lineRule="auto"/>
        <w:jc w:val="both"/>
      </w:pPr>
      <w:r w:rsidRPr="003C0447">
        <w:t>Arrange, coordinate and plan for liaison visits</w:t>
      </w:r>
    </w:p>
    <w:p w14:paraId="0C63BF2B" w14:textId="77777777" w:rsidR="006550A1" w:rsidRPr="003C0447" w:rsidRDefault="006550A1" w:rsidP="009375F6">
      <w:pPr>
        <w:numPr>
          <w:ilvl w:val="0"/>
          <w:numId w:val="16"/>
        </w:numPr>
        <w:spacing w:line="360" w:lineRule="auto"/>
        <w:jc w:val="both"/>
      </w:pPr>
      <w:r w:rsidRPr="003C0447">
        <w:t>Show initiative and motivation in placement performance</w:t>
      </w:r>
    </w:p>
    <w:p w14:paraId="69A98C24" w14:textId="77777777" w:rsidR="006550A1" w:rsidRPr="00BF204D" w:rsidRDefault="006550A1" w:rsidP="009375F6">
      <w:pPr>
        <w:numPr>
          <w:ilvl w:val="0"/>
          <w:numId w:val="16"/>
        </w:numPr>
        <w:spacing w:line="360" w:lineRule="auto"/>
        <w:jc w:val="both"/>
        <w:rPr>
          <w:b/>
        </w:rPr>
      </w:pPr>
      <w:r w:rsidRPr="00BF204D">
        <w:rPr>
          <w:b/>
        </w:rPr>
        <w:t>At all times the student mu</w:t>
      </w:r>
      <w:r w:rsidR="007E461C">
        <w:rPr>
          <w:b/>
        </w:rPr>
        <w:t xml:space="preserve">st act in accordance with the </w:t>
      </w:r>
      <w:r w:rsidR="009375F6">
        <w:rPr>
          <w:b/>
        </w:rPr>
        <w:t xml:space="preserve">Financial Counselling </w:t>
      </w:r>
      <w:r w:rsidR="007B0044">
        <w:rPr>
          <w:b/>
        </w:rPr>
        <w:t>Australia</w:t>
      </w:r>
      <w:r w:rsidR="00550997">
        <w:rPr>
          <w:b/>
        </w:rPr>
        <w:t>,</w:t>
      </w:r>
      <w:r w:rsidR="009375F6">
        <w:rPr>
          <w:b/>
        </w:rPr>
        <w:t xml:space="preserve"> Code of Ethical Practice as outlined in </w:t>
      </w:r>
      <w:r w:rsidR="009375F6" w:rsidRPr="009A503F">
        <w:rPr>
          <w:b/>
        </w:rPr>
        <w:t>Appendix 1.</w:t>
      </w:r>
      <w:r w:rsidR="009375F6">
        <w:rPr>
          <w:b/>
        </w:rPr>
        <w:t xml:space="preserve"> </w:t>
      </w:r>
    </w:p>
    <w:p w14:paraId="287231C6" w14:textId="77777777" w:rsidR="006550A1" w:rsidRPr="003C0447" w:rsidRDefault="006550A1" w:rsidP="009375F6">
      <w:pPr>
        <w:numPr>
          <w:ilvl w:val="0"/>
          <w:numId w:val="16"/>
        </w:numPr>
        <w:spacing w:line="360" w:lineRule="auto"/>
        <w:jc w:val="both"/>
      </w:pPr>
      <w:r w:rsidRPr="003C0447">
        <w:t xml:space="preserve">Practice </w:t>
      </w:r>
      <w:r w:rsidRPr="00BF204D">
        <w:rPr>
          <w:b/>
        </w:rPr>
        <w:t>confidentiality</w:t>
      </w:r>
      <w:r w:rsidRPr="003C0447">
        <w:t xml:space="preserve"> at all times</w:t>
      </w:r>
    </w:p>
    <w:p w14:paraId="3FEC3399" w14:textId="77777777" w:rsidR="006550A1" w:rsidRPr="003C0447" w:rsidRDefault="006A57A0" w:rsidP="009375F6">
      <w:pPr>
        <w:numPr>
          <w:ilvl w:val="0"/>
          <w:numId w:val="16"/>
        </w:numPr>
        <w:spacing w:line="360" w:lineRule="auto"/>
        <w:jc w:val="both"/>
      </w:pPr>
      <w:r>
        <w:t xml:space="preserve">Notify ICAN Learn </w:t>
      </w:r>
      <w:r w:rsidR="006550A1" w:rsidRPr="003C0447">
        <w:t xml:space="preserve">of any </w:t>
      </w:r>
      <w:r>
        <w:t xml:space="preserve">non- notified </w:t>
      </w:r>
      <w:r w:rsidR="006550A1" w:rsidRPr="003C0447">
        <w:t>absences or lateness</w:t>
      </w:r>
    </w:p>
    <w:p w14:paraId="63845709" w14:textId="77777777" w:rsidR="006550A1" w:rsidRPr="003C0447" w:rsidRDefault="006550A1" w:rsidP="009375F6">
      <w:pPr>
        <w:numPr>
          <w:ilvl w:val="0"/>
          <w:numId w:val="16"/>
        </w:numPr>
        <w:spacing w:line="360" w:lineRule="auto"/>
        <w:jc w:val="both"/>
      </w:pPr>
      <w:r w:rsidRPr="003C0447">
        <w:t xml:space="preserve">Be involved in the assessment process with the </w:t>
      </w:r>
      <w:r w:rsidR="000864FF">
        <w:t>workplace mentor</w:t>
      </w:r>
      <w:r w:rsidRPr="003C0447">
        <w:t xml:space="preserve"> and </w:t>
      </w:r>
      <w:r w:rsidR="00887AE4">
        <w:t xml:space="preserve">ICAN Learn </w:t>
      </w:r>
      <w:r w:rsidRPr="003C0447">
        <w:t>assessor</w:t>
      </w:r>
    </w:p>
    <w:p w14:paraId="670BE808" w14:textId="77777777" w:rsidR="006550A1" w:rsidRPr="003C0447" w:rsidRDefault="006550A1" w:rsidP="009375F6">
      <w:pPr>
        <w:numPr>
          <w:ilvl w:val="0"/>
          <w:numId w:val="16"/>
        </w:numPr>
        <w:spacing w:line="360" w:lineRule="auto"/>
        <w:jc w:val="both"/>
      </w:pPr>
      <w:r w:rsidRPr="003C0447">
        <w:t xml:space="preserve">Complete all assessment tasks to the standard required by the organisation and </w:t>
      </w:r>
      <w:r w:rsidR="00550997">
        <w:t xml:space="preserve">ICAN Learn </w:t>
      </w:r>
    </w:p>
    <w:p w14:paraId="4ED16D19" w14:textId="77777777" w:rsidR="006550A1" w:rsidRPr="003C0447" w:rsidRDefault="006550A1" w:rsidP="009375F6">
      <w:pPr>
        <w:numPr>
          <w:ilvl w:val="0"/>
          <w:numId w:val="16"/>
        </w:numPr>
        <w:spacing w:line="360" w:lineRule="auto"/>
        <w:jc w:val="both"/>
      </w:pPr>
      <w:r w:rsidRPr="003C0447">
        <w:t>Engage in safe work practices</w:t>
      </w:r>
    </w:p>
    <w:p w14:paraId="53532B07" w14:textId="77777777" w:rsidR="006550A1" w:rsidRPr="003C0447" w:rsidRDefault="006550A1" w:rsidP="009375F6">
      <w:pPr>
        <w:numPr>
          <w:ilvl w:val="0"/>
          <w:numId w:val="16"/>
        </w:numPr>
        <w:spacing w:line="360" w:lineRule="auto"/>
        <w:jc w:val="both"/>
      </w:pPr>
      <w:r w:rsidRPr="003C0447">
        <w:t xml:space="preserve">Contact </w:t>
      </w:r>
      <w:r w:rsidR="00887AE4">
        <w:t xml:space="preserve">ICAN Learn </w:t>
      </w:r>
      <w:r w:rsidRPr="003C0447">
        <w:t xml:space="preserve">assessor if issues of concern cannot be resolved between the student and the placement </w:t>
      </w:r>
      <w:r w:rsidR="000864FF">
        <w:t>workplace mentor</w:t>
      </w:r>
    </w:p>
    <w:p w14:paraId="38A6884E" w14:textId="77777777" w:rsidR="00544C92" w:rsidRDefault="00544C92" w:rsidP="00544C92">
      <w:pPr>
        <w:spacing w:line="360" w:lineRule="auto"/>
        <w:ind w:left="720"/>
        <w:jc w:val="both"/>
      </w:pPr>
    </w:p>
    <w:p w14:paraId="67C7ED3A" w14:textId="77777777" w:rsidR="006A57A0" w:rsidRPr="003C0447" w:rsidRDefault="006A57A0" w:rsidP="00544C92">
      <w:pPr>
        <w:spacing w:line="360" w:lineRule="auto"/>
        <w:ind w:left="720"/>
        <w:jc w:val="both"/>
      </w:pPr>
    </w:p>
    <w:p w14:paraId="7BE4C28D" w14:textId="77777777" w:rsidR="006550A1" w:rsidRPr="00A922A4" w:rsidRDefault="006550A1" w:rsidP="00A922A4">
      <w:pPr>
        <w:pStyle w:val="IntenseQuote"/>
        <w:ind w:left="0"/>
        <w:rPr>
          <w:i w:val="0"/>
          <w:sz w:val="21"/>
          <w:szCs w:val="21"/>
        </w:rPr>
      </w:pPr>
      <w:bookmarkStart w:id="90" w:name="_Toc266184899"/>
      <w:r w:rsidRPr="00A922A4">
        <w:rPr>
          <w:i w:val="0"/>
          <w:sz w:val="21"/>
          <w:szCs w:val="21"/>
        </w:rPr>
        <w:t>THE LEARNING PLAN</w:t>
      </w:r>
      <w:bookmarkEnd w:id="90"/>
      <w:r w:rsidR="006A57A0">
        <w:rPr>
          <w:i w:val="0"/>
          <w:sz w:val="21"/>
          <w:szCs w:val="21"/>
        </w:rPr>
        <w:t xml:space="preserve"> [GOALS]</w:t>
      </w:r>
    </w:p>
    <w:p w14:paraId="12089E6D" w14:textId="77777777" w:rsidR="006550A1" w:rsidRPr="003C0447" w:rsidRDefault="006550A1" w:rsidP="00557AFD">
      <w:pPr>
        <w:spacing w:line="360" w:lineRule="auto"/>
        <w:jc w:val="both"/>
      </w:pPr>
    </w:p>
    <w:p w14:paraId="6FB2712B" w14:textId="77777777" w:rsidR="006550A1" w:rsidRPr="003C0447" w:rsidRDefault="00220E4F" w:rsidP="00557AFD">
      <w:pPr>
        <w:spacing w:line="360" w:lineRule="auto"/>
        <w:jc w:val="both"/>
      </w:pPr>
      <w:r>
        <w:t>The L</w:t>
      </w:r>
      <w:r w:rsidR="006550A1" w:rsidRPr="003C0447">
        <w:t xml:space="preserve">earning Plan </w:t>
      </w:r>
      <w:r w:rsidR="006A57A0">
        <w:t xml:space="preserve">takes the form of goals set by the student with assistance of the workplace mentor and </w:t>
      </w:r>
      <w:r w:rsidR="006550A1" w:rsidRPr="003C0447">
        <w:t>is the responsibility of the student.</w:t>
      </w:r>
    </w:p>
    <w:p w14:paraId="2BAC79F4" w14:textId="77777777" w:rsidR="006550A1" w:rsidRPr="003C0447" w:rsidRDefault="006550A1" w:rsidP="00557AFD">
      <w:pPr>
        <w:spacing w:line="360" w:lineRule="auto"/>
        <w:jc w:val="both"/>
      </w:pPr>
    </w:p>
    <w:p w14:paraId="12CF5EE2" w14:textId="77777777" w:rsidR="006550A1" w:rsidRDefault="006550A1" w:rsidP="00516A36">
      <w:pPr>
        <w:pStyle w:val="Heading2"/>
      </w:pPr>
      <w:bookmarkStart w:id="91" w:name="_Toc266184900"/>
      <w:bookmarkStart w:id="92" w:name="_Toc466864577"/>
      <w:bookmarkStart w:id="93" w:name="_Toc2928149"/>
      <w:r w:rsidRPr="00BF204D">
        <w:t>The Aims of the Learning Plan</w:t>
      </w:r>
      <w:bookmarkEnd w:id="91"/>
      <w:bookmarkEnd w:id="92"/>
      <w:bookmarkEnd w:id="93"/>
    </w:p>
    <w:p w14:paraId="3877C464" w14:textId="77777777" w:rsidR="00BF204D" w:rsidRPr="00BF204D" w:rsidRDefault="00BF204D" w:rsidP="00557AFD">
      <w:pPr>
        <w:spacing w:line="360" w:lineRule="auto"/>
        <w:jc w:val="both"/>
        <w:rPr>
          <w:b/>
        </w:rPr>
      </w:pPr>
    </w:p>
    <w:p w14:paraId="65B60452" w14:textId="77777777" w:rsidR="006550A1" w:rsidRPr="003C0447" w:rsidRDefault="006550A1" w:rsidP="00557AFD">
      <w:pPr>
        <w:spacing w:line="360" w:lineRule="auto"/>
        <w:jc w:val="both"/>
      </w:pPr>
      <w:r w:rsidRPr="003C0447">
        <w:t xml:space="preserve">Provide for joint planning of the placement so that the student’s learning opportunities are maximised and the requirements of the organisation, the placement </w:t>
      </w:r>
      <w:r w:rsidR="000864FF">
        <w:t>workplace mentor</w:t>
      </w:r>
      <w:r w:rsidRPr="003C0447">
        <w:t xml:space="preserve">, the student and </w:t>
      </w:r>
      <w:r w:rsidR="00887AE4">
        <w:t xml:space="preserve">ICAN Learn </w:t>
      </w:r>
      <w:r w:rsidRPr="003C0447">
        <w:t>assessor are met.</w:t>
      </w:r>
    </w:p>
    <w:p w14:paraId="12D0AF62" w14:textId="77777777" w:rsidR="006550A1" w:rsidRPr="003C0447" w:rsidRDefault="006550A1" w:rsidP="00557AFD">
      <w:pPr>
        <w:spacing w:line="360" w:lineRule="auto"/>
        <w:jc w:val="both"/>
      </w:pPr>
      <w:r w:rsidRPr="003C0447">
        <w:t>Develop clear goals and tasks that will provide evidence for designated competencies specific to the placement. These competencies are contained in the</w:t>
      </w:r>
      <w:r w:rsidR="00550997" w:rsidRPr="00550997">
        <w:t xml:space="preserve"> Work Placement Assessment Manual</w:t>
      </w:r>
      <w:r w:rsidRPr="00550997">
        <w:t>.</w:t>
      </w:r>
    </w:p>
    <w:p w14:paraId="6AE50429" w14:textId="77777777" w:rsidR="006550A1" w:rsidRPr="003C0447" w:rsidRDefault="006550A1" w:rsidP="00557AFD">
      <w:pPr>
        <w:spacing w:line="360" w:lineRule="auto"/>
        <w:jc w:val="both"/>
      </w:pPr>
      <w:r w:rsidRPr="003C0447">
        <w:tab/>
      </w:r>
    </w:p>
    <w:p w14:paraId="6EDD969F" w14:textId="77777777" w:rsidR="006550A1" w:rsidRPr="003C0447" w:rsidRDefault="006550A1" w:rsidP="00557AFD">
      <w:pPr>
        <w:spacing w:line="360" w:lineRule="auto"/>
        <w:jc w:val="both"/>
      </w:pPr>
      <w:r w:rsidRPr="003C0447">
        <w:t xml:space="preserve">Whilst on placement it is expected that students will have the opportunity to participate in both discussions and practice with organisation staff in order to gain a range of learning experiences. During the Pre-Placement interview and in the first days of placement, the student and the placement </w:t>
      </w:r>
      <w:r w:rsidR="000864FF">
        <w:t>workplace mentor</w:t>
      </w:r>
      <w:r w:rsidRPr="003C0447">
        <w:t xml:space="preserve"> will negotiate tasks and the process through which students will gain experience in the contextual issues of practice. This will form the basis of the Learning Plan.</w:t>
      </w:r>
    </w:p>
    <w:p w14:paraId="45E84A2C" w14:textId="77777777" w:rsidR="006550A1" w:rsidRPr="003C0447" w:rsidRDefault="006550A1" w:rsidP="00557AFD">
      <w:pPr>
        <w:spacing w:line="360" w:lineRule="auto"/>
        <w:jc w:val="both"/>
      </w:pPr>
    </w:p>
    <w:p w14:paraId="7B724FEC" w14:textId="77777777" w:rsidR="006550A1" w:rsidRPr="003C0447" w:rsidRDefault="006550A1" w:rsidP="00557AFD">
      <w:pPr>
        <w:spacing w:line="360" w:lineRule="auto"/>
        <w:jc w:val="both"/>
      </w:pPr>
      <w:r w:rsidRPr="003C0447">
        <w:t>The integration of theory and practice will be optimised if students:</w:t>
      </w:r>
    </w:p>
    <w:p w14:paraId="6B711E0C" w14:textId="77777777" w:rsidR="006550A1" w:rsidRPr="003C0447" w:rsidRDefault="006550A1" w:rsidP="009375F6">
      <w:pPr>
        <w:numPr>
          <w:ilvl w:val="0"/>
          <w:numId w:val="17"/>
        </w:numPr>
        <w:spacing w:line="360" w:lineRule="auto"/>
        <w:jc w:val="both"/>
      </w:pPr>
      <w:r w:rsidRPr="003C0447">
        <w:t>Participate in the practice and</w:t>
      </w:r>
      <w:r w:rsidR="00BF204D">
        <w:t xml:space="preserve"> operations of the organisation.</w:t>
      </w:r>
    </w:p>
    <w:p w14:paraId="6D9AA260" w14:textId="77777777" w:rsidR="006550A1" w:rsidRPr="003C0447" w:rsidRDefault="006550A1" w:rsidP="009375F6">
      <w:pPr>
        <w:numPr>
          <w:ilvl w:val="0"/>
          <w:numId w:val="17"/>
        </w:numPr>
        <w:spacing w:line="360" w:lineRule="auto"/>
        <w:jc w:val="both"/>
      </w:pPr>
      <w:r w:rsidRPr="003C0447">
        <w:t>Reflect on material covered in the classroom in the conte</w:t>
      </w:r>
      <w:r w:rsidR="00BF204D">
        <w:t>xt of the placement experience.</w:t>
      </w:r>
    </w:p>
    <w:p w14:paraId="60542BFE" w14:textId="77777777" w:rsidR="006550A1" w:rsidRPr="003C0447" w:rsidRDefault="006550A1" w:rsidP="009375F6">
      <w:pPr>
        <w:numPr>
          <w:ilvl w:val="0"/>
          <w:numId w:val="17"/>
        </w:numPr>
        <w:spacing w:line="360" w:lineRule="auto"/>
        <w:jc w:val="both"/>
      </w:pPr>
      <w:r w:rsidRPr="003C0447">
        <w:t>Explore issues and theoretical material relevant to the particular setting.</w:t>
      </w:r>
    </w:p>
    <w:p w14:paraId="18289780" w14:textId="77777777" w:rsidR="006550A1" w:rsidRPr="003C0447" w:rsidRDefault="006550A1" w:rsidP="00557AFD">
      <w:pPr>
        <w:spacing w:line="360" w:lineRule="auto"/>
        <w:jc w:val="both"/>
      </w:pPr>
    </w:p>
    <w:p w14:paraId="6848D660" w14:textId="77777777" w:rsidR="006550A1" w:rsidRPr="00BF204D" w:rsidRDefault="006A57A0" w:rsidP="00516A36">
      <w:pPr>
        <w:pStyle w:val="Heading2"/>
      </w:pPr>
      <w:bookmarkStart w:id="94" w:name="_Toc266184901"/>
      <w:bookmarkStart w:id="95" w:name="_Toc466864578"/>
      <w:bookmarkStart w:id="96" w:name="_Toc2928150"/>
      <w:r>
        <w:t>Goals</w:t>
      </w:r>
      <w:r w:rsidR="006550A1" w:rsidRPr="00BF204D">
        <w:t xml:space="preserve"> due date</w:t>
      </w:r>
      <w:bookmarkEnd w:id="94"/>
      <w:bookmarkEnd w:id="95"/>
      <w:bookmarkEnd w:id="96"/>
    </w:p>
    <w:p w14:paraId="4D5508A6" w14:textId="77777777" w:rsidR="00BF204D" w:rsidRPr="003C0447" w:rsidRDefault="00BF204D" w:rsidP="00557AFD">
      <w:pPr>
        <w:spacing w:line="360" w:lineRule="auto"/>
        <w:jc w:val="both"/>
      </w:pPr>
    </w:p>
    <w:p w14:paraId="5239B819" w14:textId="77777777" w:rsidR="006550A1" w:rsidRPr="00550997" w:rsidRDefault="006550A1" w:rsidP="00550997">
      <w:pPr>
        <w:spacing w:line="360" w:lineRule="auto"/>
        <w:jc w:val="both"/>
      </w:pPr>
      <w:r w:rsidRPr="003C0447">
        <w:t xml:space="preserve">The Learning Plan having been negotiated with the </w:t>
      </w:r>
      <w:r w:rsidR="000864FF">
        <w:t>Workplace mentor</w:t>
      </w:r>
      <w:r w:rsidRPr="003C0447">
        <w:t xml:space="preserve"> will be </w:t>
      </w:r>
      <w:r w:rsidR="006A57A0">
        <w:t>completed in the online portal</w:t>
      </w:r>
      <w:r w:rsidRPr="003C0447">
        <w:t xml:space="preserve"> </w:t>
      </w:r>
      <w:r w:rsidR="00544C92">
        <w:t xml:space="preserve">within </w:t>
      </w:r>
      <w:r w:rsidR="006A57A0">
        <w:t>2 weeks</w:t>
      </w:r>
      <w:r w:rsidR="00544C92">
        <w:t xml:space="preserve"> </w:t>
      </w:r>
      <w:r w:rsidRPr="003C0447">
        <w:t>of placement</w:t>
      </w:r>
      <w:r w:rsidR="00544C92">
        <w:t xml:space="preserve"> commencing</w:t>
      </w:r>
      <w:r w:rsidRPr="003C0447">
        <w:t xml:space="preserve">, unless otherwise agreed. </w:t>
      </w:r>
    </w:p>
    <w:p w14:paraId="0B587139" w14:textId="77777777" w:rsidR="000F4D90" w:rsidRDefault="00544C92" w:rsidP="006A57A0">
      <w:r>
        <w:br w:type="page"/>
      </w:r>
      <w:bookmarkStart w:id="97" w:name="Top"/>
    </w:p>
    <w:p w14:paraId="5AFC5EE3" w14:textId="77777777" w:rsidR="000F4D90" w:rsidRDefault="000F4D90" w:rsidP="00FF7A86">
      <w:pPr>
        <w:spacing w:line="360" w:lineRule="auto"/>
        <w:jc w:val="both"/>
      </w:pPr>
    </w:p>
    <w:p w14:paraId="1ED119BC" w14:textId="77777777" w:rsidR="005511FE" w:rsidRDefault="005511FE" w:rsidP="00FF7A86">
      <w:pPr>
        <w:spacing w:line="360" w:lineRule="auto"/>
        <w:jc w:val="both"/>
      </w:pPr>
    </w:p>
    <w:p w14:paraId="56D51105" w14:textId="77777777" w:rsidR="005511FE" w:rsidRDefault="005511FE" w:rsidP="00FF7A86">
      <w:pPr>
        <w:spacing w:line="360" w:lineRule="auto"/>
        <w:jc w:val="both"/>
      </w:pPr>
    </w:p>
    <w:p w14:paraId="46FAD0D8" w14:textId="77777777" w:rsidR="005511FE" w:rsidRDefault="005511FE" w:rsidP="00FF7A86">
      <w:pPr>
        <w:spacing w:line="360" w:lineRule="auto"/>
        <w:jc w:val="both"/>
      </w:pPr>
    </w:p>
    <w:p w14:paraId="1F2ADB1E" w14:textId="77777777" w:rsidR="005511FE" w:rsidRDefault="005511FE" w:rsidP="00FF7A86">
      <w:pPr>
        <w:spacing w:line="360" w:lineRule="auto"/>
        <w:jc w:val="both"/>
      </w:pPr>
    </w:p>
    <w:p w14:paraId="4A24CFE9" w14:textId="77777777" w:rsidR="005511FE" w:rsidRDefault="005511FE" w:rsidP="00FF7A86">
      <w:pPr>
        <w:spacing w:line="360" w:lineRule="auto"/>
        <w:jc w:val="both"/>
      </w:pPr>
    </w:p>
    <w:p w14:paraId="0148F876" w14:textId="77777777" w:rsidR="005511FE" w:rsidRDefault="005511FE" w:rsidP="00FF7A86">
      <w:pPr>
        <w:spacing w:line="360" w:lineRule="auto"/>
        <w:jc w:val="both"/>
      </w:pPr>
    </w:p>
    <w:p w14:paraId="67708009" w14:textId="77777777" w:rsidR="005511FE" w:rsidRDefault="005511FE" w:rsidP="00FF7A86">
      <w:pPr>
        <w:spacing w:line="360" w:lineRule="auto"/>
        <w:jc w:val="both"/>
      </w:pPr>
    </w:p>
    <w:p w14:paraId="61ECC9D0" w14:textId="77777777" w:rsidR="005511FE" w:rsidRDefault="005511FE" w:rsidP="00FF7A86">
      <w:pPr>
        <w:spacing w:line="360" w:lineRule="auto"/>
        <w:jc w:val="both"/>
      </w:pPr>
    </w:p>
    <w:p w14:paraId="54070F1F" w14:textId="77777777" w:rsidR="005511FE" w:rsidRDefault="005511FE" w:rsidP="00FF7A86">
      <w:pPr>
        <w:spacing w:line="360" w:lineRule="auto"/>
        <w:jc w:val="both"/>
      </w:pPr>
    </w:p>
    <w:p w14:paraId="2DDBFAF2" w14:textId="77777777" w:rsidR="005511FE" w:rsidRDefault="005511FE" w:rsidP="00FF7A86">
      <w:pPr>
        <w:spacing w:line="360" w:lineRule="auto"/>
        <w:jc w:val="both"/>
      </w:pPr>
    </w:p>
    <w:p w14:paraId="6B36D1DB" w14:textId="77777777" w:rsidR="005511FE" w:rsidRDefault="005511FE" w:rsidP="00FF7A86">
      <w:pPr>
        <w:spacing w:line="360" w:lineRule="auto"/>
        <w:jc w:val="both"/>
      </w:pPr>
    </w:p>
    <w:p w14:paraId="311DA463" w14:textId="77777777" w:rsidR="005511FE" w:rsidRDefault="005511FE" w:rsidP="00FF7A86">
      <w:pPr>
        <w:spacing w:line="360" w:lineRule="auto"/>
        <w:jc w:val="both"/>
      </w:pPr>
    </w:p>
    <w:p w14:paraId="59383E1C" w14:textId="77777777" w:rsidR="005511FE" w:rsidRDefault="005511FE" w:rsidP="00FF7A86">
      <w:pPr>
        <w:spacing w:line="360" w:lineRule="auto"/>
        <w:jc w:val="both"/>
      </w:pPr>
    </w:p>
    <w:p w14:paraId="5DB39156" w14:textId="77777777" w:rsidR="005511FE" w:rsidRDefault="005511FE" w:rsidP="00FF7A86">
      <w:pPr>
        <w:spacing w:line="360" w:lineRule="auto"/>
        <w:jc w:val="both"/>
      </w:pPr>
    </w:p>
    <w:p w14:paraId="4CDB6FED" w14:textId="77777777" w:rsidR="005511FE" w:rsidRDefault="005511FE" w:rsidP="00FF7A86">
      <w:pPr>
        <w:spacing w:line="360" w:lineRule="auto"/>
        <w:jc w:val="both"/>
      </w:pPr>
    </w:p>
    <w:p w14:paraId="1961AF37" w14:textId="77777777" w:rsidR="005511FE" w:rsidRDefault="005511FE" w:rsidP="00FF7A86">
      <w:pPr>
        <w:spacing w:line="360" w:lineRule="auto"/>
        <w:jc w:val="both"/>
      </w:pPr>
    </w:p>
    <w:p w14:paraId="538B9BD5" w14:textId="77777777" w:rsidR="00F82AB2" w:rsidRDefault="00FF7A86" w:rsidP="00FF7A86">
      <w:pPr>
        <w:pStyle w:val="Heading1"/>
        <w:rPr>
          <w:color w:val="FF0000"/>
        </w:rPr>
      </w:pPr>
      <w:bookmarkStart w:id="98" w:name="_Toc466864582"/>
      <w:bookmarkStart w:id="99" w:name="_Toc2928151"/>
      <w:r w:rsidRPr="000F4D90">
        <w:rPr>
          <w:sz w:val="24"/>
        </w:rPr>
        <w:t>Appendix 1</w:t>
      </w:r>
      <w:bookmarkEnd w:id="98"/>
      <w:bookmarkEnd w:id="99"/>
      <w:r w:rsidRPr="000F4D90">
        <w:rPr>
          <w:color w:val="FF0000"/>
          <w:sz w:val="24"/>
        </w:rPr>
        <w:t xml:space="preserve"> </w:t>
      </w:r>
      <w:r w:rsidR="000F4D90">
        <w:rPr>
          <w:color w:val="FF0000"/>
        </w:rPr>
        <w:tab/>
      </w:r>
    </w:p>
    <w:p w14:paraId="2DE625D4" w14:textId="77777777" w:rsidR="00F82AB2" w:rsidRPr="00F82AB2" w:rsidRDefault="00F82AB2" w:rsidP="00FF7A86">
      <w:pPr>
        <w:pStyle w:val="Heading1"/>
      </w:pPr>
    </w:p>
    <w:p w14:paraId="7145FB9F" w14:textId="77777777" w:rsidR="00F82AB2" w:rsidRDefault="00F82AB2" w:rsidP="00FF7A86">
      <w:pPr>
        <w:pStyle w:val="Heading1"/>
        <w:rPr>
          <w:sz w:val="28"/>
          <w:szCs w:val="28"/>
        </w:rPr>
      </w:pPr>
      <w:bookmarkStart w:id="100" w:name="_Toc466864583"/>
      <w:bookmarkStart w:id="101" w:name="_Toc2928152"/>
      <w:r w:rsidRPr="00F82AB2">
        <w:rPr>
          <w:sz w:val="28"/>
          <w:szCs w:val="28"/>
        </w:rPr>
        <w:t>AUSTRALIAN FINANCIAL COUNSELLING</w:t>
      </w:r>
      <w:bookmarkEnd w:id="100"/>
      <w:bookmarkEnd w:id="101"/>
      <w:r w:rsidRPr="00F82AB2">
        <w:rPr>
          <w:sz w:val="28"/>
          <w:szCs w:val="28"/>
        </w:rPr>
        <w:t xml:space="preserve"> </w:t>
      </w:r>
      <w:r w:rsidR="00FF7A86" w:rsidRPr="00F82AB2">
        <w:rPr>
          <w:sz w:val="28"/>
          <w:szCs w:val="28"/>
        </w:rPr>
        <w:t xml:space="preserve"> </w:t>
      </w:r>
    </w:p>
    <w:p w14:paraId="24D2F927" w14:textId="77777777" w:rsidR="00F82AB2" w:rsidRPr="00F82AB2" w:rsidRDefault="00F82AB2" w:rsidP="00F82AB2"/>
    <w:p w14:paraId="4CAD0058" w14:textId="77777777" w:rsidR="00FF7A86" w:rsidRPr="000F4D90" w:rsidRDefault="00FF7A86" w:rsidP="00FF7A86">
      <w:pPr>
        <w:pStyle w:val="Heading1"/>
        <w:rPr>
          <w:sz w:val="26"/>
        </w:rPr>
      </w:pPr>
      <w:bookmarkStart w:id="102" w:name="_Toc466864584"/>
      <w:bookmarkStart w:id="103" w:name="_Toc2928153"/>
      <w:r w:rsidRPr="00F82AB2">
        <w:rPr>
          <w:sz w:val="28"/>
        </w:rPr>
        <w:t>CODE OF ETHICAL PRACTICE</w:t>
      </w:r>
      <w:bookmarkEnd w:id="102"/>
      <w:bookmarkEnd w:id="103"/>
      <w:r w:rsidRPr="00F82AB2">
        <w:rPr>
          <w:sz w:val="28"/>
        </w:rPr>
        <w:t xml:space="preserve"> </w:t>
      </w:r>
    </w:p>
    <w:bookmarkEnd w:id="97"/>
    <w:p w14:paraId="23F30C22" w14:textId="77777777" w:rsidR="00EC2CBC" w:rsidRDefault="00EC2CBC">
      <w:r>
        <w:br w:type="page"/>
      </w:r>
      <w:r>
        <w:rPr>
          <w:noProof/>
          <w:lang w:val="en-US"/>
        </w:rPr>
        <w:drawing>
          <wp:inline distT="0" distB="0" distL="0" distR="0" wp14:anchorId="4CA20750" wp14:editId="7EFF60A0">
            <wp:extent cx="2857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8575" cy="9525"/>
                    </a:xfrm>
                    <a:prstGeom prst="rect">
                      <a:avLst/>
                    </a:prstGeom>
                    <a:noFill/>
                    <a:ln w="9525">
                      <a:noFill/>
                      <a:miter lim="800000"/>
                      <a:headEnd/>
                      <a:tailEnd/>
                    </a:ln>
                  </pic:spPr>
                </pic:pic>
              </a:graphicData>
            </a:graphic>
          </wp:inline>
        </w:drawing>
      </w:r>
    </w:p>
    <w:p w14:paraId="3E2537DD" w14:textId="77777777" w:rsidR="00FF7A86" w:rsidRPr="008D5633" w:rsidRDefault="00FF7A86" w:rsidP="009375F6">
      <w:pPr>
        <w:pStyle w:val="ListParagraph"/>
        <w:numPr>
          <w:ilvl w:val="0"/>
          <w:numId w:val="28"/>
        </w:numPr>
        <w:autoSpaceDE w:val="0"/>
        <w:autoSpaceDN w:val="0"/>
        <w:adjustRightInd w:val="0"/>
        <w:rPr>
          <w:rFonts w:ascii="Museo-300" w:hAnsi="Museo-300" w:cs="Museo-300"/>
          <w:color w:val="557890"/>
          <w:sz w:val="32"/>
          <w:szCs w:val="32"/>
          <w:lang w:val="en-US"/>
        </w:rPr>
      </w:pPr>
      <w:r w:rsidRPr="008D5633">
        <w:rPr>
          <w:rFonts w:ascii="Museo-300" w:hAnsi="Museo-300" w:cs="Museo-300"/>
          <w:color w:val="557890"/>
          <w:sz w:val="32"/>
          <w:szCs w:val="32"/>
          <w:lang w:val="en-US"/>
        </w:rPr>
        <w:t>The code</w:t>
      </w:r>
    </w:p>
    <w:p w14:paraId="34DCE603" w14:textId="77777777" w:rsidR="008D5633" w:rsidRPr="008D5633" w:rsidRDefault="008D5633" w:rsidP="009375F6">
      <w:pPr>
        <w:pStyle w:val="ListParagraph"/>
        <w:numPr>
          <w:ilvl w:val="0"/>
          <w:numId w:val="28"/>
        </w:numPr>
        <w:autoSpaceDE w:val="0"/>
        <w:autoSpaceDN w:val="0"/>
        <w:adjustRightInd w:val="0"/>
        <w:rPr>
          <w:rFonts w:ascii="Museo-300" w:hAnsi="Museo-300" w:cs="Museo-300"/>
          <w:color w:val="557890"/>
          <w:sz w:val="32"/>
          <w:szCs w:val="32"/>
          <w:lang w:val="en-US"/>
        </w:rPr>
      </w:pPr>
    </w:p>
    <w:p w14:paraId="1970DAEE"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This code was produced by the National Financial Counsellors Resource Service (NFCRS)</w:t>
      </w:r>
    </w:p>
    <w:p w14:paraId="198BAE23"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of Wesley Mission with funding from the Financial Counselling Foundation.</w:t>
      </w:r>
    </w:p>
    <w:p w14:paraId="1EA427BE" w14:textId="77777777" w:rsidR="008D5633" w:rsidRDefault="008D5633" w:rsidP="008D5633">
      <w:pPr>
        <w:autoSpaceDE w:val="0"/>
        <w:autoSpaceDN w:val="0"/>
        <w:adjustRightInd w:val="0"/>
        <w:jc w:val="both"/>
        <w:rPr>
          <w:rFonts w:ascii="MyriadPro-Light" w:hAnsi="MyriadPro-Light" w:cs="MyriadPro-Light"/>
          <w:color w:val="000000"/>
          <w:sz w:val="21"/>
          <w:szCs w:val="21"/>
          <w:lang w:val="en-US"/>
        </w:rPr>
      </w:pPr>
    </w:p>
    <w:p w14:paraId="1A957240"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 Financial Counselling Foundation was established by Financial Counselling Australia</w:t>
      </w:r>
    </w:p>
    <w:p w14:paraId="724CCD00"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in 2009, with funds provided to FCA by ANZ, Commonwealth Bank, NAB, Westpac and</w:t>
      </w:r>
    </w:p>
    <w:p w14:paraId="07616B58"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Abacus. The purpose of the Foundation is to provide grants to build the capacity of</w:t>
      </w:r>
    </w:p>
    <w:p w14:paraId="3F5FC9A3"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 financial counselling sector. An independent advisory committee, which includes</w:t>
      </w:r>
    </w:p>
    <w:p w14:paraId="58C754AB"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industry and consumer representatives, makes funding recommendations.</w:t>
      </w:r>
    </w:p>
    <w:p w14:paraId="720817E2" w14:textId="77777777" w:rsidR="008D5633" w:rsidRDefault="008D5633" w:rsidP="008D5633">
      <w:pPr>
        <w:autoSpaceDE w:val="0"/>
        <w:autoSpaceDN w:val="0"/>
        <w:adjustRightInd w:val="0"/>
        <w:jc w:val="both"/>
        <w:rPr>
          <w:rFonts w:ascii="MyriadPro-Light" w:hAnsi="MyriadPro-Light" w:cs="MyriadPro-Light"/>
          <w:color w:val="000000"/>
          <w:sz w:val="21"/>
          <w:szCs w:val="21"/>
          <w:lang w:val="en-US"/>
        </w:rPr>
      </w:pPr>
    </w:p>
    <w:p w14:paraId="3B892B4B"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 code is the result of extensive consultation with all of the state and territory financial counselling bodies in Australia, as well as the peak body, Financial Counselling Australia.</w:t>
      </w:r>
    </w:p>
    <w:p w14:paraId="184EAF32" w14:textId="77777777" w:rsidR="008D5633" w:rsidRDefault="008D5633" w:rsidP="008D5633">
      <w:pPr>
        <w:autoSpaceDE w:val="0"/>
        <w:autoSpaceDN w:val="0"/>
        <w:adjustRightInd w:val="0"/>
        <w:jc w:val="both"/>
        <w:rPr>
          <w:rFonts w:ascii="MyriadPro-Light" w:hAnsi="MyriadPro-Light" w:cs="MyriadPro-Light"/>
          <w:color w:val="000000"/>
          <w:sz w:val="21"/>
          <w:szCs w:val="21"/>
          <w:lang w:val="en-US"/>
        </w:rPr>
      </w:pPr>
    </w:p>
    <w:p w14:paraId="1DA3C790"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 code was adopted by Financial Counselling Australia in February 2012. The code will</w:t>
      </w:r>
    </w:p>
    <w:p w14:paraId="2F2BB435"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be reviewed and updated as necessary in the future.</w:t>
      </w:r>
    </w:p>
    <w:p w14:paraId="3AAD2760" w14:textId="77777777" w:rsidR="00FF7A86" w:rsidRDefault="00FF7A86" w:rsidP="00FF7A86">
      <w:pPr>
        <w:autoSpaceDE w:val="0"/>
        <w:autoSpaceDN w:val="0"/>
        <w:adjustRightInd w:val="0"/>
        <w:rPr>
          <w:rFonts w:ascii="MyriadPro-Light" w:hAnsi="MyriadPro-Light" w:cs="MyriadPro-Light"/>
          <w:color w:val="000000"/>
          <w:sz w:val="21"/>
          <w:szCs w:val="21"/>
          <w:lang w:val="en-US"/>
        </w:rPr>
      </w:pPr>
    </w:p>
    <w:p w14:paraId="1FCC6AB7" w14:textId="77777777" w:rsidR="00FF7A86" w:rsidRDefault="00FF7A86" w:rsidP="00FF7A86">
      <w:pPr>
        <w:autoSpaceDE w:val="0"/>
        <w:autoSpaceDN w:val="0"/>
        <w:adjustRightInd w:val="0"/>
        <w:rPr>
          <w:rFonts w:ascii="MyriadPro-Light" w:hAnsi="MyriadPro-Light" w:cs="MyriadPro-Light"/>
          <w:color w:val="000000"/>
          <w:sz w:val="21"/>
          <w:szCs w:val="21"/>
          <w:lang w:val="en-US"/>
        </w:rPr>
      </w:pPr>
    </w:p>
    <w:p w14:paraId="0026A3FC" w14:textId="77777777" w:rsidR="00FF7A86" w:rsidRDefault="00FF7A86" w:rsidP="00FF7A86">
      <w:pPr>
        <w:autoSpaceDE w:val="0"/>
        <w:autoSpaceDN w:val="0"/>
        <w:adjustRightInd w:val="0"/>
        <w:rPr>
          <w:rFonts w:ascii="Museo-300" w:hAnsi="Museo-300" w:cs="Museo-300"/>
          <w:color w:val="557890"/>
          <w:sz w:val="32"/>
          <w:szCs w:val="32"/>
          <w:lang w:val="en-US"/>
        </w:rPr>
      </w:pPr>
      <w:r>
        <w:rPr>
          <w:rFonts w:ascii="Museo-300" w:hAnsi="Museo-300" w:cs="Museo-300"/>
          <w:color w:val="557890"/>
          <w:sz w:val="32"/>
          <w:szCs w:val="32"/>
          <w:lang w:val="en-US"/>
        </w:rPr>
        <w:t>The authors</w:t>
      </w:r>
    </w:p>
    <w:p w14:paraId="656DA22F" w14:textId="77777777" w:rsidR="008D5633" w:rsidRPr="00187E59" w:rsidRDefault="008D5633" w:rsidP="00FF7A86">
      <w:pPr>
        <w:autoSpaceDE w:val="0"/>
        <w:autoSpaceDN w:val="0"/>
        <w:adjustRightInd w:val="0"/>
        <w:rPr>
          <w:rFonts w:ascii="Museo-300" w:hAnsi="Museo-300" w:cs="Museo-300"/>
          <w:b/>
          <w:color w:val="557890"/>
          <w:sz w:val="32"/>
          <w:szCs w:val="32"/>
          <w:lang w:val="en-US"/>
        </w:rPr>
      </w:pPr>
    </w:p>
    <w:p w14:paraId="39F3C24A" w14:textId="77777777" w:rsidR="00FF7A86" w:rsidRPr="00187E59" w:rsidRDefault="00FF7A86" w:rsidP="00FF7A86">
      <w:pPr>
        <w:autoSpaceDE w:val="0"/>
        <w:autoSpaceDN w:val="0"/>
        <w:adjustRightInd w:val="0"/>
        <w:rPr>
          <w:rFonts w:ascii="Museo-500" w:hAnsi="Museo-500" w:cs="Museo-500"/>
          <w:b/>
          <w:color w:val="000000"/>
          <w:sz w:val="21"/>
          <w:szCs w:val="21"/>
          <w:lang w:val="en-US"/>
        </w:rPr>
      </w:pPr>
      <w:r w:rsidRPr="00187E59">
        <w:rPr>
          <w:rFonts w:ascii="Museo-500" w:hAnsi="Museo-500" w:cs="Museo-500"/>
          <w:b/>
          <w:color w:val="000000"/>
          <w:sz w:val="21"/>
          <w:szCs w:val="21"/>
          <w:lang w:val="en-US"/>
        </w:rPr>
        <w:t>Wayne Warburton</w:t>
      </w:r>
    </w:p>
    <w:p w14:paraId="5771513F"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National Financial Counsellors’ Resource Service, Wesley Mission; Children and Families</w:t>
      </w:r>
    </w:p>
    <w:p w14:paraId="3146B8DA"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Research Centre, Macquarie University; Department of Psychology, Macquarie University</w:t>
      </w:r>
    </w:p>
    <w:p w14:paraId="012E4A4E" w14:textId="77777777" w:rsidR="008D5633" w:rsidRDefault="008D5633" w:rsidP="00FF7A86">
      <w:pPr>
        <w:autoSpaceDE w:val="0"/>
        <w:autoSpaceDN w:val="0"/>
        <w:adjustRightInd w:val="0"/>
        <w:rPr>
          <w:rFonts w:ascii="MyriadPro-Light" w:hAnsi="MyriadPro-Light" w:cs="MyriadPro-Light"/>
          <w:color w:val="000000"/>
          <w:sz w:val="21"/>
          <w:szCs w:val="21"/>
          <w:lang w:val="en-US"/>
        </w:rPr>
      </w:pPr>
    </w:p>
    <w:p w14:paraId="67E55445" w14:textId="77777777" w:rsidR="00FF7A86" w:rsidRPr="00187E59" w:rsidRDefault="00FF7A86" w:rsidP="00FF7A86">
      <w:pPr>
        <w:autoSpaceDE w:val="0"/>
        <w:autoSpaceDN w:val="0"/>
        <w:adjustRightInd w:val="0"/>
        <w:rPr>
          <w:rFonts w:ascii="Museo-500" w:hAnsi="Museo-500" w:cs="Museo-500"/>
          <w:b/>
          <w:color w:val="000000"/>
          <w:sz w:val="21"/>
          <w:szCs w:val="21"/>
          <w:lang w:val="en-US"/>
        </w:rPr>
      </w:pPr>
      <w:r w:rsidRPr="00187E59">
        <w:rPr>
          <w:rFonts w:ascii="Museo-500" w:hAnsi="Museo-500" w:cs="Museo-500"/>
          <w:b/>
          <w:color w:val="000000"/>
          <w:sz w:val="21"/>
          <w:szCs w:val="21"/>
          <w:lang w:val="en-US"/>
        </w:rPr>
        <w:t>Danya Braunstein</w:t>
      </w:r>
    </w:p>
    <w:p w14:paraId="63DED546"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National Financial Counsellors’ Resource Service, Wesley Mission; Children and Families</w:t>
      </w:r>
    </w:p>
    <w:p w14:paraId="76A8CD8C"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Research Centre, Macquarie University</w:t>
      </w:r>
    </w:p>
    <w:p w14:paraId="44E25C02" w14:textId="77777777" w:rsidR="008D5633" w:rsidRDefault="008D5633" w:rsidP="00FF7A86">
      <w:pPr>
        <w:autoSpaceDE w:val="0"/>
        <w:autoSpaceDN w:val="0"/>
        <w:adjustRightInd w:val="0"/>
        <w:rPr>
          <w:rFonts w:ascii="MyriadPro-Light" w:hAnsi="MyriadPro-Light" w:cs="MyriadPro-Light"/>
          <w:color w:val="000000"/>
          <w:sz w:val="21"/>
          <w:szCs w:val="21"/>
          <w:lang w:val="en-US"/>
        </w:rPr>
      </w:pPr>
    </w:p>
    <w:p w14:paraId="3AF0A526" w14:textId="77777777" w:rsidR="00FF7A86" w:rsidRPr="00187E59" w:rsidRDefault="00FF7A86" w:rsidP="00FF7A86">
      <w:pPr>
        <w:autoSpaceDE w:val="0"/>
        <w:autoSpaceDN w:val="0"/>
        <w:adjustRightInd w:val="0"/>
        <w:rPr>
          <w:rFonts w:ascii="Museo-500" w:hAnsi="Museo-500" w:cs="Museo-500"/>
          <w:b/>
          <w:color w:val="000000"/>
          <w:sz w:val="21"/>
          <w:szCs w:val="21"/>
          <w:lang w:val="en-US"/>
        </w:rPr>
      </w:pPr>
      <w:r w:rsidRPr="00187E59">
        <w:rPr>
          <w:rFonts w:ascii="Museo-500" w:hAnsi="Museo-500" w:cs="Museo-500"/>
          <w:b/>
          <w:color w:val="000000"/>
          <w:sz w:val="21"/>
          <w:szCs w:val="21"/>
          <w:lang w:val="en-US"/>
        </w:rPr>
        <w:t>Lynette Brailey</w:t>
      </w:r>
    </w:p>
    <w:p w14:paraId="3CFC7646"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National Financial Counsellors’ Resource Service, Wesley Mission</w:t>
      </w:r>
    </w:p>
    <w:p w14:paraId="3C52429B" w14:textId="77777777" w:rsidR="00187E59" w:rsidRPr="00187E59" w:rsidRDefault="00187E59" w:rsidP="00FF7A86">
      <w:pPr>
        <w:autoSpaceDE w:val="0"/>
        <w:autoSpaceDN w:val="0"/>
        <w:adjustRightInd w:val="0"/>
        <w:rPr>
          <w:rFonts w:ascii="MyriadPro-Light" w:hAnsi="MyriadPro-Light" w:cs="MyriadPro-Light"/>
          <w:b/>
          <w:color w:val="000000"/>
          <w:sz w:val="21"/>
          <w:szCs w:val="21"/>
          <w:lang w:val="en-US"/>
        </w:rPr>
      </w:pPr>
    </w:p>
    <w:p w14:paraId="3AD212B8" w14:textId="77777777" w:rsidR="00FF7A86" w:rsidRPr="00187E59" w:rsidRDefault="00FF7A86" w:rsidP="00FF7A86">
      <w:pPr>
        <w:autoSpaceDE w:val="0"/>
        <w:autoSpaceDN w:val="0"/>
        <w:adjustRightInd w:val="0"/>
        <w:rPr>
          <w:rFonts w:ascii="Museo-500" w:hAnsi="Museo-500" w:cs="Museo-500"/>
          <w:b/>
          <w:color w:val="000000"/>
          <w:sz w:val="21"/>
          <w:szCs w:val="21"/>
          <w:lang w:val="en-US"/>
        </w:rPr>
      </w:pPr>
      <w:r w:rsidRPr="00187E59">
        <w:rPr>
          <w:rFonts w:ascii="Museo-500" w:hAnsi="Museo-500" w:cs="Museo-500"/>
          <w:b/>
          <w:color w:val="000000"/>
          <w:sz w:val="21"/>
          <w:szCs w:val="21"/>
          <w:lang w:val="en-US"/>
        </w:rPr>
        <w:t>Lynne Flynn</w:t>
      </w:r>
    </w:p>
    <w:p w14:paraId="2824F197"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National Financial Counsellors’ Resource Service, Wesley Mission</w:t>
      </w:r>
    </w:p>
    <w:p w14:paraId="2C54F20B" w14:textId="77777777" w:rsidR="00FF7A86" w:rsidRDefault="00FF7A86" w:rsidP="00FF7A86">
      <w:pPr>
        <w:autoSpaceDE w:val="0"/>
        <w:autoSpaceDN w:val="0"/>
        <w:adjustRightInd w:val="0"/>
        <w:rPr>
          <w:rFonts w:ascii="MyriadPro-Light" w:hAnsi="MyriadPro-Light" w:cs="MyriadPro-Light"/>
          <w:color w:val="000000"/>
          <w:sz w:val="21"/>
          <w:szCs w:val="21"/>
          <w:lang w:val="en-US"/>
        </w:rPr>
      </w:pPr>
    </w:p>
    <w:p w14:paraId="51D64EB6" w14:textId="77777777" w:rsidR="00FF7A86" w:rsidRDefault="00FF7A86" w:rsidP="00FF7A86">
      <w:pPr>
        <w:autoSpaceDE w:val="0"/>
        <w:autoSpaceDN w:val="0"/>
        <w:adjustRightInd w:val="0"/>
        <w:rPr>
          <w:rFonts w:ascii="MyriadPro-Light" w:hAnsi="MyriadPro-Light" w:cs="MyriadPro-Light"/>
          <w:color w:val="000000"/>
          <w:sz w:val="21"/>
          <w:szCs w:val="21"/>
          <w:lang w:val="en-US"/>
        </w:rPr>
      </w:pPr>
    </w:p>
    <w:p w14:paraId="2596773B" w14:textId="77777777" w:rsidR="00FF7A86" w:rsidRDefault="00FF7A86" w:rsidP="00FF7A86">
      <w:pPr>
        <w:autoSpaceDE w:val="0"/>
        <w:autoSpaceDN w:val="0"/>
        <w:adjustRightInd w:val="0"/>
        <w:rPr>
          <w:rFonts w:ascii="Museo-300" w:hAnsi="Museo-300" w:cs="Museo-300"/>
          <w:color w:val="557890"/>
          <w:sz w:val="32"/>
          <w:szCs w:val="32"/>
          <w:lang w:val="en-US"/>
        </w:rPr>
      </w:pPr>
      <w:r>
        <w:rPr>
          <w:rFonts w:ascii="Museo-300" w:hAnsi="Museo-300" w:cs="Museo-300"/>
          <w:color w:val="557890"/>
          <w:sz w:val="32"/>
          <w:szCs w:val="32"/>
          <w:lang w:val="en-US"/>
        </w:rPr>
        <w:t>Publication date</w:t>
      </w:r>
    </w:p>
    <w:p w14:paraId="1868E77B" w14:textId="77777777" w:rsidR="00187E59" w:rsidRDefault="00187E59" w:rsidP="00FF7A86">
      <w:pPr>
        <w:autoSpaceDE w:val="0"/>
        <w:autoSpaceDN w:val="0"/>
        <w:adjustRightInd w:val="0"/>
        <w:rPr>
          <w:rFonts w:ascii="Museo-300" w:hAnsi="Museo-300" w:cs="Museo-300"/>
          <w:color w:val="557890"/>
          <w:sz w:val="32"/>
          <w:szCs w:val="32"/>
          <w:lang w:val="en-US"/>
        </w:rPr>
      </w:pPr>
    </w:p>
    <w:p w14:paraId="0B851362"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 xml:space="preserve">The first version of this Code was published in February 2012. </w:t>
      </w:r>
    </w:p>
    <w:p w14:paraId="0B4544D6"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Appendix 4 is a record of subsequent changes.</w:t>
      </w:r>
    </w:p>
    <w:p w14:paraId="7B6E7BFD" w14:textId="77777777" w:rsidR="00FF7A86" w:rsidRDefault="00FF7A86" w:rsidP="00FF7A86">
      <w:pPr>
        <w:autoSpaceDE w:val="0"/>
        <w:autoSpaceDN w:val="0"/>
        <w:adjustRightInd w:val="0"/>
        <w:rPr>
          <w:rFonts w:ascii="Museo-700" w:hAnsi="Museo-700" w:cs="Museo-700"/>
          <w:color w:val="557890"/>
          <w:sz w:val="40"/>
          <w:szCs w:val="40"/>
          <w:lang w:val="en-US"/>
        </w:rPr>
      </w:pPr>
    </w:p>
    <w:p w14:paraId="5897863B" w14:textId="77777777" w:rsidR="00FF7A86" w:rsidRDefault="00FF7A86">
      <w:pPr>
        <w:rPr>
          <w:rFonts w:ascii="Museo-700" w:hAnsi="Museo-700" w:cs="Museo-700"/>
          <w:color w:val="557890"/>
          <w:sz w:val="40"/>
          <w:szCs w:val="40"/>
          <w:lang w:val="en-US"/>
        </w:rPr>
      </w:pPr>
      <w:r>
        <w:rPr>
          <w:rFonts w:ascii="Museo-700" w:hAnsi="Museo-700" w:cs="Museo-700"/>
          <w:color w:val="557890"/>
          <w:sz w:val="40"/>
          <w:szCs w:val="40"/>
          <w:lang w:val="en-US"/>
        </w:rPr>
        <w:br w:type="page"/>
      </w:r>
    </w:p>
    <w:p w14:paraId="48055FDF" w14:textId="77777777" w:rsidR="00FF7A86" w:rsidRDefault="00FF7A86" w:rsidP="00FF7A86">
      <w:pPr>
        <w:autoSpaceDE w:val="0"/>
        <w:autoSpaceDN w:val="0"/>
        <w:adjustRightInd w:val="0"/>
        <w:rPr>
          <w:rFonts w:ascii="Museo-700" w:hAnsi="Museo-700" w:cs="Museo-700"/>
          <w:color w:val="557890"/>
          <w:sz w:val="40"/>
          <w:szCs w:val="40"/>
          <w:lang w:val="en-US"/>
        </w:rPr>
      </w:pPr>
      <w:r>
        <w:rPr>
          <w:rFonts w:ascii="Museo-700" w:hAnsi="Museo-700" w:cs="Museo-700"/>
          <w:color w:val="557890"/>
          <w:sz w:val="40"/>
          <w:szCs w:val="40"/>
          <w:lang w:val="en-US"/>
        </w:rPr>
        <w:t>Contents</w:t>
      </w:r>
    </w:p>
    <w:p w14:paraId="113BD112" w14:textId="77777777" w:rsidR="00FF7A86" w:rsidRPr="0027791A" w:rsidRDefault="00FF7A86" w:rsidP="00FF7A86">
      <w:pPr>
        <w:autoSpaceDE w:val="0"/>
        <w:autoSpaceDN w:val="0"/>
        <w:adjustRightInd w:val="0"/>
        <w:rPr>
          <w:rFonts w:ascii="Museo-300" w:hAnsi="Museo-300" w:cs="Museo-300"/>
          <w:color w:val="000000"/>
          <w:sz w:val="26"/>
          <w:lang w:val="en-US"/>
        </w:rPr>
      </w:pPr>
      <w:r w:rsidRPr="0027791A">
        <w:rPr>
          <w:rFonts w:ascii="Museo-700" w:hAnsi="Museo-700" w:cs="Museo-700"/>
          <w:color w:val="000000"/>
          <w:sz w:val="24"/>
          <w:szCs w:val="22"/>
          <w:lang w:val="en-US"/>
        </w:rPr>
        <w:t>Preamble</w:t>
      </w:r>
    </w:p>
    <w:p w14:paraId="3ED057F6" w14:textId="77777777" w:rsidR="0027791A" w:rsidRDefault="0027791A" w:rsidP="00FF7A86">
      <w:pPr>
        <w:autoSpaceDE w:val="0"/>
        <w:autoSpaceDN w:val="0"/>
        <w:adjustRightInd w:val="0"/>
        <w:rPr>
          <w:rFonts w:ascii="Museo-700" w:hAnsi="Museo-700" w:cs="Museo-700"/>
          <w:color w:val="000000"/>
          <w:sz w:val="24"/>
          <w:szCs w:val="22"/>
          <w:lang w:val="en-US"/>
        </w:rPr>
      </w:pPr>
    </w:p>
    <w:p w14:paraId="59CB4997" w14:textId="77777777" w:rsidR="00FF7A86" w:rsidRPr="0027791A" w:rsidRDefault="00FF7A86" w:rsidP="00FF7A86">
      <w:pPr>
        <w:autoSpaceDE w:val="0"/>
        <w:autoSpaceDN w:val="0"/>
        <w:adjustRightInd w:val="0"/>
        <w:rPr>
          <w:rFonts w:ascii="Museo-700" w:hAnsi="Museo-700" w:cs="Museo-700"/>
          <w:color w:val="000000"/>
          <w:sz w:val="24"/>
          <w:szCs w:val="22"/>
          <w:lang w:val="en-US"/>
        </w:rPr>
      </w:pPr>
      <w:r w:rsidRPr="0027791A">
        <w:rPr>
          <w:rFonts w:ascii="Museo-700" w:hAnsi="Museo-700" w:cs="Museo-700"/>
          <w:color w:val="000000"/>
          <w:sz w:val="24"/>
          <w:szCs w:val="22"/>
          <w:lang w:val="en-US"/>
        </w:rPr>
        <w:t>Use and Implementation of the Code</w:t>
      </w:r>
      <w:r w:rsidR="0027791A" w:rsidRPr="0027791A">
        <w:rPr>
          <w:rFonts w:ascii="Museo-700" w:hAnsi="Museo-700" w:cs="Museo-700"/>
          <w:color w:val="000000"/>
          <w:sz w:val="24"/>
          <w:szCs w:val="22"/>
          <w:lang w:val="en-US"/>
        </w:rPr>
        <w:tab/>
      </w:r>
      <w:r w:rsidR="0027791A" w:rsidRPr="0027791A">
        <w:rPr>
          <w:rFonts w:ascii="Museo-700" w:hAnsi="Museo-700" w:cs="Museo-700"/>
          <w:color w:val="000000"/>
          <w:sz w:val="24"/>
          <w:szCs w:val="22"/>
          <w:lang w:val="en-US"/>
        </w:rPr>
        <w:tab/>
      </w:r>
      <w:r w:rsidR="0027791A" w:rsidRPr="0027791A">
        <w:rPr>
          <w:rFonts w:ascii="Museo-700" w:hAnsi="Museo-700" w:cs="Museo-700"/>
          <w:color w:val="000000"/>
          <w:sz w:val="24"/>
          <w:szCs w:val="22"/>
          <w:lang w:val="en-US"/>
        </w:rPr>
        <w:tab/>
      </w:r>
      <w:r w:rsidR="0027791A" w:rsidRPr="0027791A">
        <w:rPr>
          <w:rFonts w:ascii="Museo-700" w:hAnsi="Museo-700" w:cs="Museo-700"/>
          <w:color w:val="000000"/>
          <w:sz w:val="24"/>
          <w:szCs w:val="22"/>
          <w:lang w:val="en-US"/>
        </w:rPr>
        <w:tab/>
      </w:r>
      <w:r w:rsidR="0027791A" w:rsidRPr="0027791A">
        <w:rPr>
          <w:rFonts w:ascii="Museo-700" w:hAnsi="Museo-700" w:cs="Museo-700"/>
          <w:color w:val="000000"/>
          <w:sz w:val="24"/>
          <w:szCs w:val="22"/>
          <w:lang w:val="en-US"/>
        </w:rPr>
        <w:tab/>
      </w:r>
    </w:p>
    <w:p w14:paraId="66D2FBCC" w14:textId="77777777" w:rsidR="0027791A" w:rsidRDefault="0027791A" w:rsidP="00FF7A86">
      <w:pPr>
        <w:autoSpaceDE w:val="0"/>
        <w:autoSpaceDN w:val="0"/>
        <w:adjustRightInd w:val="0"/>
        <w:rPr>
          <w:rFonts w:ascii="Museo-700" w:hAnsi="Museo-700" w:cs="Museo-700"/>
          <w:color w:val="000000"/>
          <w:sz w:val="24"/>
          <w:szCs w:val="22"/>
          <w:lang w:val="en-US"/>
        </w:rPr>
      </w:pPr>
    </w:p>
    <w:p w14:paraId="4712A810" w14:textId="77777777" w:rsidR="0027791A" w:rsidRDefault="00FF7A86" w:rsidP="00FF7A86">
      <w:pPr>
        <w:autoSpaceDE w:val="0"/>
        <w:autoSpaceDN w:val="0"/>
        <w:adjustRightInd w:val="0"/>
        <w:rPr>
          <w:rFonts w:ascii="Museo-700" w:hAnsi="Museo-700" w:cs="Museo-700"/>
          <w:color w:val="000000"/>
          <w:sz w:val="24"/>
          <w:szCs w:val="22"/>
          <w:lang w:val="en-US"/>
        </w:rPr>
      </w:pPr>
      <w:r w:rsidRPr="0027791A">
        <w:rPr>
          <w:rFonts w:ascii="Museo-700" w:hAnsi="Museo-700" w:cs="Museo-700"/>
          <w:color w:val="000000"/>
          <w:sz w:val="24"/>
          <w:szCs w:val="22"/>
          <w:lang w:val="en-US"/>
        </w:rPr>
        <w:t xml:space="preserve">The Code of Ethics </w:t>
      </w:r>
    </w:p>
    <w:p w14:paraId="31C63751" w14:textId="77777777" w:rsidR="00FF7A86" w:rsidRPr="0027791A" w:rsidRDefault="0027791A" w:rsidP="00FF7A86">
      <w:pPr>
        <w:autoSpaceDE w:val="0"/>
        <w:autoSpaceDN w:val="0"/>
        <w:adjustRightInd w:val="0"/>
        <w:rPr>
          <w:rFonts w:ascii="Museo-700" w:hAnsi="Museo-700" w:cs="Museo-700"/>
          <w:color w:val="000000"/>
          <w:sz w:val="24"/>
          <w:szCs w:val="22"/>
          <w:lang w:val="en-US"/>
        </w:rPr>
      </w:pPr>
      <w:r w:rsidRPr="0027791A">
        <w:rPr>
          <w:rFonts w:ascii="Museo-700" w:hAnsi="Museo-700" w:cs="Museo-700"/>
          <w:color w:val="000000"/>
          <w:sz w:val="24"/>
          <w:szCs w:val="22"/>
          <w:lang w:val="en-US"/>
        </w:rPr>
        <w:tab/>
      </w:r>
      <w:r w:rsidRPr="0027791A">
        <w:rPr>
          <w:rFonts w:ascii="Museo-700" w:hAnsi="Museo-700" w:cs="Museo-700"/>
          <w:color w:val="000000"/>
          <w:sz w:val="24"/>
          <w:szCs w:val="22"/>
          <w:lang w:val="en-US"/>
        </w:rPr>
        <w:tab/>
      </w:r>
      <w:r w:rsidRPr="0027791A">
        <w:rPr>
          <w:rFonts w:ascii="Museo-700" w:hAnsi="Museo-700" w:cs="Museo-700"/>
          <w:color w:val="000000"/>
          <w:sz w:val="24"/>
          <w:szCs w:val="22"/>
          <w:lang w:val="en-US"/>
        </w:rPr>
        <w:tab/>
      </w:r>
      <w:r w:rsidRPr="0027791A">
        <w:rPr>
          <w:rFonts w:ascii="Museo-700" w:hAnsi="Museo-700" w:cs="Museo-700"/>
          <w:color w:val="000000"/>
          <w:sz w:val="24"/>
          <w:szCs w:val="22"/>
          <w:lang w:val="en-US"/>
        </w:rPr>
        <w:tab/>
      </w:r>
      <w:r w:rsidRPr="0027791A">
        <w:rPr>
          <w:rFonts w:ascii="Museo-700" w:hAnsi="Museo-700" w:cs="Museo-700"/>
          <w:color w:val="000000"/>
          <w:sz w:val="24"/>
          <w:szCs w:val="22"/>
          <w:lang w:val="en-US"/>
        </w:rPr>
        <w:tab/>
      </w:r>
      <w:r w:rsidRPr="0027791A">
        <w:rPr>
          <w:rFonts w:ascii="Museo-700" w:hAnsi="Museo-700" w:cs="Museo-700"/>
          <w:color w:val="000000"/>
          <w:sz w:val="24"/>
          <w:szCs w:val="22"/>
          <w:lang w:val="en-US"/>
        </w:rPr>
        <w:tab/>
      </w:r>
      <w:r w:rsidRPr="0027791A">
        <w:rPr>
          <w:rFonts w:ascii="Museo-700" w:hAnsi="Museo-700" w:cs="Museo-700"/>
          <w:color w:val="000000"/>
          <w:sz w:val="24"/>
          <w:szCs w:val="22"/>
          <w:lang w:val="en-US"/>
        </w:rPr>
        <w:tab/>
      </w:r>
    </w:p>
    <w:p w14:paraId="1C44FF89" w14:textId="77777777" w:rsidR="0027791A" w:rsidRDefault="00FF7A86" w:rsidP="00FF7A86">
      <w:pPr>
        <w:autoSpaceDE w:val="0"/>
        <w:autoSpaceDN w:val="0"/>
        <w:adjustRightInd w:val="0"/>
        <w:rPr>
          <w:rFonts w:ascii="Museo-100" w:hAnsi="Museo-100" w:cs="Museo-100"/>
          <w:color w:val="000000"/>
          <w:sz w:val="24"/>
          <w:szCs w:val="18"/>
          <w:lang w:val="en-US"/>
        </w:rPr>
      </w:pPr>
      <w:r w:rsidRPr="0027791A">
        <w:rPr>
          <w:rFonts w:ascii="Museo-100" w:hAnsi="Museo-100" w:cs="Museo-100"/>
          <w:color w:val="000000"/>
          <w:sz w:val="24"/>
          <w:szCs w:val="18"/>
          <w:lang w:val="en-US"/>
        </w:rPr>
        <w:t>Respect</w:t>
      </w:r>
      <w:r w:rsidR="0027791A" w:rsidRPr="0027791A">
        <w:rPr>
          <w:rFonts w:ascii="Museo-100" w:hAnsi="Museo-100" w:cs="Museo-100"/>
          <w:color w:val="000000"/>
          <w:sz w:val="24"/>
          <w:szCs w:val="18"/>
          <w:lang w:val="en-US"/>
        </w:rPr>
        <w:tab/>
      </w:r>
      <w:r w:rsidR="0027791A" w:rsidRPr="0027791A">
        <w:rPr>
          <w:rFonts w:ascii="Museo-100" w:hAnsi="Museo-100" w:cs="Museo-100"/>
          <w:color w:val="000000"/>
          <w:sz w:val="24"/>
          <w:szCs w:val="18"/>
          <w:lang w:val="en-US"/>
        </w:rPr>
        <w:tab/>
      </w:r>
    </w:p>
    <w:p w14:paraId="1E0BEDD5" w14:textId="77777777" w:rsidR="00FF7A86" w:rsidRPr="0027791A" w:rsidRDefault="0027791A" w:rsidP="00FF7A86">
      <w:pPr>
        <w:autoSpaceDE w:val="0"/>
        <w:autoSpaceDN w:val="0"/>
        <w:adjustRightInd w:val="0"/>
        <w:rPr>
          <w:rFonts w:ascii="Museo-100" w:hAnsi="Museo-100" w:cs="Museo-100"/>
          <w:color w:val="000000"/>
          <w:sz w:val="24"/>
          <w:szCs w:val="18"/>
          <w:lang w:val="en-US"/>
        </w:rPr>
      </w:pPr>
      <w:r w:rsidRPr="0027791A">
        <w:rPr>
          <w:rFonts w:ascii="Museo-100" w:hAnsi="Museo-100" w:cs="Museo-100"/>
          <w:color w:val="000000"/>
          <w:sz w:val="24"/>
          <w:szCs w:val="18"/>
          <w:lang w:val="en-US"/>
        </w:rPr>
        <w:tab/>
      </w:r>
      <w:r w:rsidRPr="0027791A">
        <w:rPr>
          <w:rFonts w:ascii="Museo-100" w:hAnsi="Museo-100" w:cs="Museo-100"/>
          <w:color w:val="000000"/>
          <w:sz w:val="24"/>
          <w:szCs w:val="18"/>
          <w:lang w:val="en-US"/>
        </w:rPr>
        <w:tab/>
      </w:r>
      <w:r w:rsidRPr="0027791A">
        <w:rPr>
          <w:rFonts w:ascii="Museo-100" w:hAnsi="Museo-100" w:cs="Museo-100"/>
          <w:color w:val="000000"/>
          <w:sz w:val="24"/>
          <w:szCs w:val="18"/>
          <w:lang w:val="en-US"/>
        </w:rPr>
        <w:tab/>
      </w:r>
      <w:r w:rsidRPr="0027791A">
        <w:rPr>
          <w:rFonts w:ascii="Museo-100" w:hAnsi="Museo-100" w:cs="Museo-100"/>
          <w:color w:val="000000"/>
          <w:sz w:val="24"/>
          <w:szCs w:val="18"/>
          <w:lang w:val="en-US"/>
        </w:rPr>
        <w:tab/>
      </w:r>
      <w:r w:rsidRPr="0027791A">
        <w:rPr>
          <w:rFonts w:ascii="Museo-100" w:hAnsi="Museo-100" w:cs="Museo-100"/>
          <w:color w:val="000000"/>
          <w:sz w:val="24"/>
          <w:szCs w:val="18"/>
          <w:lang w:val="en-US"/>
        </w:rPr>
        <w:tab/>
      </w:r>
      <w:r w:rsidRPr="0027791A">
        <w:rPr>
          <w:rFonts w:ascii="Museo-100" w:hAnsi="Museo-100" w:cs="Museo-100"/>
          <w:color w:val="000000"/>
          <w:sz w:val="24"/>
          <w:szCs w:val="18"/>
          <w:lang w:val="en-US"/>
        </w:rPr>
        <w:tab/>
      </w:r>
    </w:p>
    <w:p w14:paraId="4AAFCDA9" w14:textId="77777777" w:rsidR="00FF7A86" w:rsidRDefault="0027791A" w:rsidP="00FF7A86">
      <w:pPr>
        <w:autoSpaceDE w:val="0"/>
        <w:autoSpaceDN w:val="0"/>
        <w:adjustRightInd w:val="0"/>
        <w:rPr>
          <w:rFonts w:ascii="Museo-100" w:hAnsi="Museo-100" w:cs="Museo-100"/>
          <w:color w:val="000000"/>
          <w:sz w:val="24"/>
          <w:szCs w:val="18"/>
          <w:lang w:val="en-US"/>
        </w:rPr>
      </w:pPr>
      <w:r w:rsidRPr="0027791A">
        <w:rPr>
          <w:rFonts w:ascii="Museo-100" w:hAnsi="Museo-100" w:cs="Museo-100"/>
          <w:color w:val="000000"/>
          <w:sz w:val="24"/>
          <w:szCs w:val="18"/>
          <w:lang w:val="en-US"/>
        </w:rPr>
        <w:t xml:space="preserve">Empowerment </w:t>
      </w:r>
    </w:p>
    <w:p w14:paraId="55719898" w14:textId="77777777" w:rsidR="0027791A" w:rsidRPr="0027791A" w:rsidRDefault="0027791A" w:rsidP="00FF7A86">
      <w:pPr>
        <w:autoSpaceDE w:val="0"/>
        <w:autoSpaceDN w:val="0"/>
        <w:adjustRightInd w:val="0"/>
        <w:rPr>
          <w:rFonts w:ascii="Museo-100" w:hAnsi="Museo-100" w:cs="Museo-100"/>
          <w:color w:val="000000"/>
          <w:sz w:val="24"/>
          <w:szCs w:val="18"/>
          <w:lang w:val="en-US"/>
        </w:rPr>
      </w:pPr>
    </w:p>
    <w:p w14:paraId="01F7F503" w14:textId="77777777" w:rsidR="00FF7A86" w:rsidRDefault="0027791A" w:rsidP="00FF7A86">
      <w:pPr>
        <w:autoSpaceDE w:val="0"/>
        <w:autoSpaceDN w:val="0"/>
        <w:adjustRightInd w:val="0"/>
        <w:rPr>
          <w:rFonts w:ascii="Museo-100" w:hAnsi="Museo-100" w:cs="Museo-100"/>
          <w:color w:val="000000"/>
          <w:sz w:val="24"/>
          <w:szCs w:val="18"/>
          <w:lang w:val="en-US"/>
        </w:rPr>
      </w:pPr>
      <w:r w:rsidRPr="0027791A">
        <w:rPr>
          <w:rFonts w:ascii="Museo-100" w:hAnsi="Museo-100" w:cs="Museo-100"/>
          <w:color w:val="000000"/>
          <w:sz w:val="24"/>
          <w:szCs w:val="18"/>
          <w:lang w:val="en-US"/>
        </w:rPr>
        <w:t xml:space="preserve">Non-discrimination </w:t>
      </w:r>
    </w:p>
    <w:p w14:paraId="207F15E2" w14:textId="77777777" w:rsidR="0027791A" w:rsidRPr="0027791A" w:rsidRDefault="0027791A" w:rsidP="00FF7A86">
      <w:pPr>
        <w:autoSpaceDE w:val="0"/>
        <w:autoSpaceDN w:val="0"/>
        <w:adjustRightInd w:val="0"/>
        <w:rPr>
          <w:rFonts w:ascii="Museo-100" w:hAnsi="Museo-100" w:cs="Museo-100"/>
          <w:color w:val="000000"/>
          <w:sz w:val="24"/>
          <w:szCs w:val="18"/>
          <w:lang w:val="en-US"/>
        </w:rPr>
      </w:pPr>
    </w:p>
    <w:p w14:paraId="467755DF" w14:textId="77777777" w:rsidR="00FF7A86" w:rsidRDefault="0027791A" w:rsidP="00FF7A86">
      <w:pPr>
        <w:autoSpaceDE w:val="0"/>
        <w:autoSpaceDN w:val="0"/>
        <w:adjustRightInd w:val="0"/>
        <w:rPr>
          <w:rFonts w:ascii="Museo-100" w:hAnsi="Museo-100" w:cs="Museo-100"/>
          <w:color w:val="000000"/>
          <w:sz w:val="24"/>
          <w:szCs w:val="18"/>
          <w:lang w:val="en-US"/>
        </w:rPr>
      </w:pPr>
      <w:r w:rsidRPr="0027791A">
        <w:rPr>
          <w:rFonts w:ascii="Museo-100" w:hAnsi="Museo-100" w:cs="Museo-100"/>
          <w:color w:val="000000"/>
          <w:sz w:val="24"/>
          <w:szCs w:val="18"/>
          <w:lang w:val="en-US"/>
        </w:rPr>
        <w:t xml:space="preserve">Boundaries </w:t>
      </w:r>
    </w:p>
    <w:p w14:paraId="6B262387" w14:textId="77777777" w:rsidR="0027791A" w:rsidRPr="0027791A" w:rsidRDefault="0027791A" w:rsidP="00FF7A86">
      <w:pPr>
        <w:autoSpaceDE w:val="0"/>
        <w:autoSpaceDN w:val="0"/>
        <w:adjustRightInd w:val="0"/>
        <w:rPr>
          <w:rFonts w:ascii="Museo-100" w:hAnsi="Museo-100" w:cs="Museo-100"/>
          <w:color w:val="000000"/>
          <w:sz w:val="24"/>
          <w:szCs w:val="18"/>
          <w:lang w:val="en-US"/>
        </w:rPr>
      </w:pPr>
    </w:p>
    <w:p w14:paraId="312DD1E1" w14:textId="77777777" w:rsidR="00FF7A86" w:rsidRDefault="0027791A" w:rsidP="00FF7A86">
      <w:pPr>
        <w:autoSpaceDE w:val="0"/>
        <w:autoSpaceDN w:val="0"/>
        <w:adjustRightInd w:val="0"/>
        <w:rPr>
          <w:rFonts w:ascii="Museo-100" w:hAnsi="Museo-100" w:cs="Museo-100"/>
          <w:color w:val="000000"/>
          <w:sz w:val="24"/>
          <w:szCs w:val="18"/>
          <w:lang w:val="en-US"/>
        </w:rPr>
      </w:pPr>
      <w:r w:rsidRPr="0027791A">
        <w:rPr>
          <w:rFonts w:ascii="Museo-100" w:hAnsi="Museo-100" w:cs="Museo-100"/>
          <w:color w:val="000000"/>
          <w:sz w:val="24"/>
          <w:szCs w:val="18"/>
          <w:lang w:val="en-US"/>
        </w:rPr>
        <w:t xml:space="preserve">Confidentiality </w:t>
      </w:r>
    </w:p>
    <w:p w14:paraId="45D96481" w14:textId="77777777" w:rsidR="0027791A" w:rsidRPr="0027791A" w:rsidRDefault="0027791A" w:rsidP="00FF7A86">
      <w:pPr>
        <w:autoSpaceDE w:val="0"/>
        <w:autoSpaceDN w:val="0"/>
        <w:adjustRightInd w:val="0"/>
        <w:rPr>
          <w:rFonts w:ascii="Museo-100" w:hAnsi="Museo-100" w:cs="Museo-100"/>
          <w:color w:val="000000"/>
          <w:sz w:val="24"/>
          <w:szCs w:val="18"/>
          <w:lang w:val="en-US"/>
        </w:rPr>
      </w:pPr>
    </w:p>
    <w:p w14:paraId="3FF17271" w14:textId="77777777" w:rsidR="00FF7A86" w:rsidRDefault="00FF7A86" w:rsidP="00FF7A86">
      <w:pPr>
        <w:autoSpaceDE w:val="0"/>
        <w:autoSpaceDN w:val="0"/>
        <w:adjustRightInd w:val="0"/>
        <w:rPr>
          <w:rFonts w:ascii="Museo-100" w:hAnsi="Museo-100" w:cs="Museo-100"/>
          <w:color w:val="000000"/>
          <w:sz w:val="24"/>
          <w:szCs w:val="18"/>
          <w:lang w:val="en-US"/>
        </w:rPr>
      </w:pPr>
      <w:r w:rsidRPr="0027791A">
        <w:rPr>
          <w:rFonts w:ascii="Museo-100" w:hAnsi="Museo-100" w:cs="Museo-100"/>
          <w:color w:val="000000"/>
          <w:sz w:val="24"/>
          <w:szCs w:val="18"/>
          <w:lang w:val="en-US"/>
        </w:rPr>
        <w:t>Co</w:t>
      </w:r>
      <w:r w:rsidR="0027791A" w:rsidRPr="0027791A">
        <w:rPr>
          <w:rFonts w:ascii="Museo-100" w:hAnsi="Museo-100" w:cs="Museo-100"/>
          <w:color w:val="000000"/>
          <w:sz w:val="24"/>
          <w:szCs w:val="18"/>
          <w:lang w:val="en-US"/>
        </w:rPr>
        <w:t xml:space="preserve">nflicts of interest </w:t>
      </w:r>
    </w:p>
    <w:p w14:paraId="2CC04121" w14:textId="77777777" w:rsidR="0027791A" w:rsidRPr="0027791A" w:rsidRDefault="0027791A" w:rsidP="00FF7A86">
      <w:pPr>
        <w:autoSpaceDE w:val="0"/>
        <w:autoSpaceDN w:val="0"/>
        <w:adjustRightInd w:val="0"/>
        <w:rPr>
          <w:rFonts w:ascii="Museo-100" w:hAnsi="Museo-100" w:cs="Museo-100"/>
          <w:color w:val="000000"/>
          <w:sz w:val="24"/>
          <w:szCs w:val="18"/>
          <w:lang w:val="en-US"/>
        </w:rPr>
      </w:pPr>
    </w:p>
    <w:p w14:paraId="668F4DED" w14:textId="77777777" w:rsidR="00FF7A86" w:rsidRDefault="0027791A" w:rsidP="00FF7A86">
      <w:pPr>
        <w:autoSpaceDE w:val="0"/>
        <w:autoSpaceDN w:val="0"/>
        <w:adjustRightInd w:val="0"/>
        <w:rPr>
          <w:rFonts w:ascii="Museo-100" w:hAnsi="Museo-100" w:cs="Museo-100"/>
          <w:color w:val="000000"/>
          <w:sz w:val="24"/>
          <w:szCs w:val="18"/>
          <w:lang w:val="en-US"/>
        </w:rPr>
      </w:pPr>
      <w:r w:rsidRPr="0027791A">
        <w:rPr>
          <w:rFonts w:ascii="Museo-100" w:hAnsi="Museo-100" w:cs="Museo-100"/>
          <w:color w:val="000000"/>
          <w:sz w:val="24"/>
          <w:szCs w:val="18"/>
          <w:lang w:val="en-US"/>
        </w:rPr>
        <w:t xml:space="preserve">Advocacy </w:t>
      </w:r>
    </w:p>
    <w:p w14:paraId="22AD6D1E" w14:textId="77777777" w:rsidR="0027791A" w:rsidRPr="0027791A" w:rsidRDefault="0027791A" w:rsidP="00FF7A86">
      <w:pPr>
        <w:autoSpaceDE w:val="0"/>
        <w:autoSpaceDN w:val="0"/>
        <w:adjustRightInd w:val="0"/>
        <w:rPr>
          <w:rFonts w:ascii="Museo-100" w:hAnsi="Museo-100" w:cs="Museo-100"/>
          <w:color w:val="000000"/>
          <w:sz w:val="24"/>
          <w:szCs w:val="18"/>
          <w:lang w:val="en-US"/>
        </w:rPr>
      </w:pPr>
    </w:p>
    <w:p w14:paraId="723FE093" w14:textId="77777777" w:rsidR="00FF7A86" w:rsidRDefault="0027791A" w:rsidP="00FF7A86">
      <w:pPr>
        <w:autoSpaceDE w:val="0"/>
        <w:autoSpaceDN w:val="0"/>
        <w:adjustRightInd w:val="0"/>
        <w:rPr>
          <w:rFonts w:ascii="Museo-100" w:hAnsi="Museo-100" w:cs="Museo-100"/>
          <w:color w:val="000000"/>
          <w:sz w:val="24"/>
          <w:szCs w:val="18"/>
          <w:lang w:val="en-US"/>
        </w:rPr>
      </w:pPr>
      <w:r w:rsidRPr="0027791A">
        <w:rPr>
          <w:rFonts w:ascii="Museo-100" w:hAnsi="Museo-100" w:cs="Museo-100"/>
          <w:color w:val="000000"/>
          <w:sz w:val="24"/>
          <w:szCs w:val="18"/>
          <w:lang w:val="en-US"/>
        </w:rPr>
        <w:t xml:space="preserve">Professionalism </w:t>
      </w:r>
    </w:p>
    <w:p w14:paraId="17976EF3" w14:textId="77777777" w:rsidR="0027791A" w:rsidRPr="0027791A" w:rsidRDefault="0027791A" w:rsidP="00FF7A86">
      <w:pPr>
        <w:autoSpaceDE w:val="0"/>
        <w:autoSpaceDN w:val="0"/>
        <w:adjustRightInd w:val="0"/>
        <w:rPr>
          <w:rFonts w:ascii="Museo-100" w:hAnsi="Museo-100" w:cs="Museo-100"/>
          <w:color w:val="000000"/>
          <w:sz w:val="24"/>
          <w:szCs w:val="18"/>
          <w:lang w:val="en-US"/>
        </w:rPr>
      </w:pPr>
    </w:p>
    <w:p w14:paraId="27882A62" w14:textId="77777777" w:rsidR="00FF7A86" w:rsidRDefault="0027791A" w:rsidP="00FF7A86">
      <w:pPr>
        <w:autoSpaceDE w:val="0"/>
        <w:autoSpaceDN w:val="0"/>
        <w:adjustRightInd w:val="0"/>
        <w:rPr>
          <w:rFonts w:ascii="Museo-100" w:hAnsi="Museo-100" w:cs="Museo-100"/>
          <w:color w:val="000000"/>
          <w:sz w:val="24"/>
          <w:szCs w:val="18"/>
          <w:lang w:val="en-US"/>
        </w:rPr>
      </w:pPr>
      <w:r w:rsidRPr="0027791A">
        <w:rPr>
          <w:rFonts w:ascii="Museo-100" w:hAnsi="Museo-100" w:cs="Museo-100"/>
          <w:color w:val="000000"/>
          <w:sz w:val="24"/>
          <w:szCs w:val="18"/>
          <w:lang w:val="en-US"/>
        </w:rPr>
        <w:t xml:space="preserve">Community Engagement </w:t>
      </w:r>
    </w:p>
    <w:p w14:paraId="2DCEBDBB" w14:textId="77777777" w:rsidR="0027791A" w:rsidRPr="0027791A" w:rsidRDefault="0027791A" w:rsidP="00FF7A86">
      <w:pPr>
        <w:autoSpaceDE w:val="0"/>
        <w:autoSpaceDN w:val="0"/>
        <w:adjustRightInd w:val="0"/>
        <w:rPr>
          <w:rFonts w:ascii="Museo-100" w:hAnsi="Museo-100" w:cs="Museo-100"/>
          <w:color w:val="000000"/>
          <w:sz w:val="24"/>
          <w:szCs w:val="18"/>
          <w:lang w:val="en-US"/>
        </w:rPr>
      </w:pPr>
    </w:p>
    <w:p w14:paraId="6F517763" w14:textId="77777777" w:rsidR="00FF7A86" w:rsidRDefault="0027791A" w:rsidP="00FF7A86">
      <w:pPr>
        <w:autoSpaceDE w:val="0"/>
        <w:autoSpaceDN w:val="0"/>
        <w:adjustRightInd w:val="0"/>
        <w:rPr>
          <w:rFonts w:ascii="Museo-100" w:hAnsi="Museo-100" w:cs="Museo-100"/>
          <w:color w:val="000000"/>
          <w:sz w:val="24"/>
          <w:szCs w:val="18"/>
          <w:lang w:val="en-US"/>
        </w:rPr>
      </w:pPr>
      <w:r w:rsidRPr="0027791A">
        <w:rPr>
          <w:rFonts w:ascii="Museo-100" w:hAnsi="Museo-100" w:cs="Museo-100"/>
          <w:color w:val="000000"/>
          <w:sz w:val="24"/>
          <w:szCs w:val="18"/>
          <w:lang w:val="en-US"/>
        </w:rPr>
        <w:t xml:space="preserve">Social Justice </w:t>
      </w:r>
    </w:p>
    <w:p w14:paraId="235E039B" w14:textId="77777777" w:rsidR="0027791A" w:rsidRPr="0027791A" w:rsidRDefault="0027791A" w:rsidP="00FF7A86">
      <w:pPr>
        <w:autoSpaceDE w:val="0"/>
        <w:autoSpaceDN w:val="0"/>
        <w:adjustRightInd w:val="0"/>
        <w:rPr>
          <w:rFonts w:ascii="Museo-100" w:hAnsi="Museo-100" w:cs="Museo-100"/>
          <w:color w:val="000000"/>
          <w:sz w:val="24"/>
          <w:szCs w:val="18"/>
          <w:lang w:val="en-US"/>
        </w:rPr>
      </w:pPr>
    </w:p>
    <w:p w14:paraId="68BD27D9" w14:textId="77777777" w:rsidR="00FF7A86" w:rsidRPr="0027791A" w:rsidRDefault="0027791A" w:rsidP="00FF7A86">
      <w:pPr>
        <w:autoSpaceDE w:val="0"/>
        <w:autoSpaceDN w:val="0"/>
        <w:adjustRightInd w:val="0"/>
        <w:rPr>
          <w:rFonts w:ascii="Museo-700" w:hAnsi="Museo-700" w:cs="Museo-700"/>
          <w:color w:val="000000"/>
          <w:sz w:val="24"/>
          <w:szCs w:val="22"/>
          <w:lang w:val="en-US"/>
        </w:rPr>
      </w:pPr>
      <w:r w:rsidRPr="0027791A">
        <w:rPr>
          <w:rFonts w:ascii="Museo-700" w:hAnsi="Museo-700" w:cs="Museo-700"/>
          <w:color w:val="000000"/>
          <w:sz w:val="24"/>
          <w:szCs w:val="22"/>
          <w:lang w:val="en-US"/>
        </w:rPr>
        <w:t xml:space="preserve">The Code of Practice </w:t>
      </w:r>
    </w:p>
    <w:p w14:paraId="3BAEA82B" w14:textId="77777777" w:rsidR="00FF7A86" w:rsidRPr="0027791A" w:rsidRDefault="00FF7A86" w:rsidP="00FF7A86">
      <w:pPr>
        <w:autoSpaceDE w:val="0"/>
        <w:autoSpaceDN w:val="0"/>
        <w:adjustRightInd w:val="0"/>
        <w:ind w:left="720"/>
        <w:rPr>
          <w:rFonts w:ascii="Museo-100" w:hAnsi="Museo-100" w:cs="Museo-100"/>
          <w:color w:val="000000"/>
          <w:sz w:val="24"/>
          <w:szCs w:val="18"/>
          <w:lang w:val="en-US"/>
        </w:rPr>
      </w:pPr>
      <w:r w:rsidRPr="0027791A">
        <w:rPr>
          <w:rFonts w:ascii="Museo-100" w:hAnsi="Museo-100" w:cs="Museo-100"/>
          <w:color w:val="000000"/>
          <w:szCs w:val="18"/>
          <w:lang w:val="en-US"/>
        </w:rPr>
        <w:t>1</w:t>
      </w:r>
      <w:r w:rsidR="0027791A" w:rsidRPr="0027791A">
        <w:rPr>
          <w:rFonts w:ascii="Museo-100" w:hAnsi="Museo-100" w:cs="Museo-100"/>
          <w:color w:val="000000"/>
          <w:sz w:val="24"/>
          <w:szCs w:val="18"/>
          <w:lang w:val="en-US"/>
        </w:rPr>
        <w:t xml:space="preserve">. Responsibilities to Self </w:t>
      </w:r>
    </w:p>
    <w:p w14:paraId="36764886" w14:textId="77777777" w:rsidR="00FF7A86" w:rsidRPr="0027791A" w:rsidRDefault="0027791A" w:rsidP="00FF7A86">
      <w:pPr>
        <w:autoSpaceDE w:val="0"/>
        <w:autoSpaceDN w:val="0"/>
        <w:adjustRightInd w:val="0"/>
        <w:ind w:left="720"/>
        <w:rPr>
          <w:rFonts w:ascii="Museo-100" w:hAnsi="Museo-100" w:cs="Museo-100"/>
          <w:color w:val="000000"/>
          <w:sz w:val="24"/>
          <w:szCs w:val="18"/>
          <w:lang w:val="en-US"/>
        </w:rPr>
      </w:pPr>
      <w:r w:rsidRPr="0027791A">
        <w:rPr>
          <w:rFonts w:ascii="Museo-100" w:hAnsi="Museo-100" w:cs="Museo-100"/>
          <w:color w:val="000000"/>
          <w:sz w:val="24"/>
          <w:szCs w:val="18"/>
          <w:lang w:val="en-US"/>
        </w:rPr>
        <w:t xml:space="preserve">2. Responsibilities to Clients </w:t>
      </w:r>
    </w:p>
    <w:p w14:paraId="72C8FA6B" w14:textId="77777777" w:rsidR="00FF7A86" w:rsidRPr="0027791A" w:rsidRDefault="00FF7A86" w:rsidP="00FF7A86">
      <w:pPr>
        <w:autoSpaceDE w:val="0"/>
        <w:autoSpaceDN w:val="0"/>
        <w:adjustRightInd w:val="0"/>
        <w:ind w:left="720"/>
        <w:rPr>
          <w:rFonts w:ascii="Museo-100" w:hAnsi="Museo-100" w:cs="Museo-100"/>
          <w:color w:val="000000"/>
          <w:sz w:val="24"/>
          <w:szCs w:val="18"/>
          <w:lang w:val="en-US"/>
        </w:rPr>
      </w:pPr>
      <w:r w:rsidRPr="0027791A">
        <w:rPr>
          <w:rFonts w:ascii="Museo-100" w:hAnsi="Museo-100" w:cs="Museo-100"/>
          <w:color w:val="000000"/>
          <w:sz w:val="24"/>
          <w:szCs w:val="18"/>
          <w:lang w:val="en-US"/>
        </w:rPr>
        <w:t>3. R</w:t>
      </w:r>
      <w:r w:rsidR="0027791A" w:rsidRPr="0027791A">
        <w:rPr>
          <w:rFonts w:ascii="Museo-100" w:hAnsi="Museo-100" w:cs="Museo-100"/>
          <w:color w:val="000000"/>
          <w:sz w:val="24"/>
          <w:szCs w:val="18"/>
          <w:lang w:val="en-US"/>
        </w:rPr>
        <w:t xml:space="preserve">esponsibilities to Colleagues </w:t>
      </w:r>
    </w:p>
    <w:p w14:paraId="233BCE7D" w14:textId="77777777" w:rsidR="00FF7A86" w:rsidRPr="0027791A" w:rsidRDefault="00FF7A86" w:rsidP="00FF7A86">
      <w:pPr>
        <w:autoSpaceDE w:val="0"/>
        <w:autoSpaceDN w:val="0"/>
        <w:adjustRightInd w:val="0"/>
        <w:ind w:left="720"/>
        <w:rPr>
          <w:rFonts w:ascii="Museo-100" w:hAnsi="Museo-100" w:cs="Museo-100"/>
          <w:color w:val="000000"/>
          <w:sz w:val="24"/>
          <w:szCs w:val="18"/>
          <w:lang w:val="en-US"/>
        </w:rPr>
      </w:pPr>
      <w:r w:rsidRPr="0027791A">
        <w:rPr>
          <w:rFonts w:ascii="Museo-100" w:hAnsi="Museo-100" w:cs="Museo-100"/>
          <w:color w:val="000000"/>
          <w:sz w:val="24"/>
          <w:szCs w:val="18"/>
          <w:lang w:val="en-US"/>
        </w:rPr>
        <w:t>4. Resp</w:t>
      </w:r>
      <w:r w:rsidR="0027791A" w:rsidRPr="0027791A">
        <w:rPr>
          <w:rFonts w:ascii="Museo-100" w:hAnsi="Museo-100" w:cs="Museo-100"/>
          <w:color w:val="000000"/>
          <w:sz w:val="24"/>
          <w:szCs w:val="18"/>
          <w:lang w:val="en-US"/>
        </w:rPr>
        <w:t xml:space="preserve">onsibilities to the Workplace </w:t>
      </w:r>
    </w:p>
    <w:p w14:paraId="486D4F60" w14:textId="77777777" w:rsidR="00FF7A86" w:rsidRPr="0027791A" w:rsidRDefault="00FF7A86" w:rsidP="00FF7A86">
      <w:pPr>
        <w:autoSpaceDE w:val="0"/>
        <w:autoSpaceDN w:val="0"/>
        <w:adjustRightInd w:val="0"/>
        <w:ind w:left="720"/>
        <w:rPr>
          <w:rFonts w:ascii="Museo-100" w:hAnsi="Museo-100" w:cs="Museo-100"/>
          <w:color w:val="000000"/>
          <w:sz w:val="24"/>
          <w:szCs w:val="18"/>
          <w:lang w:val="en-US"/>
        </w:rPr>
      </w:pPr>
      <w:r w:rsidRPr="0027791A">
        <w:rPr>
          <w:rFonts w:ascii="Museo-100" w:hAnsi="Museo-100" w:cs="Museo-100"/>
          <w:color w:val="000000"/>
          <w:sz w:val="24"/>
          <w:szCs w:val="18"/>
          <w:lang w:val="en-US"/>
        </w:rPr>
        <w:t>5. Respo</w:t>
      </w:r>
      <w:r w:rsidR="0027791A" w:rsidRPr="0027791A">
        <w:rPr>
          <w:rFonts w:ascii="Museo-100" w:hAnsi="Museo-100" w:cs="Museo-100"/>
          <w:color w:val="000000"/>
          <w:sz w:val="24"/>
          <w:szCs w:val="18"/>
          <w:lang w:val="en-US"/>
        </w:rPr>
        <w:t xml:space="preserve">nsibilities to the Profession </w:t>
      </w:r>
    </w:p>
    <w:p w14:paraId="248AF808" w14:textId="77777777" w:rsidR="00FF7A86" w:rsidRPr="0027791A" w:rsidRDefault="00FF7A86" w:rsidP="00FF7A86">
      <w:pPr>
        <w:autoSpaceDE w:val="0"/>
        <w:autoSpaceDN w:val="0"/>
        <w:adjustRightInd w:val="0"/>
        <w:ind w:left="720"/>
        <w:rPr>
          <w:rFonts w:ascii="Museo-100" w:hAnsi="Museo-100" w:cs="Museo-100"/>
          <w:color w:val="000000"/>
          <w:sz w:val="24"/>
          <w:szCs w:val="18"/>
          <w:lang w:val="en-US"/>
        </w:rPr>
      </w:pPr>
      <w:r w:rsidRPr="0027791A">
        <w:rPr>
          <w:rFonts w:ascii="Museo-100" w:hAnsi="Museo-100" w:cs="Museo-100"/>
          <w:color w:val="000000"/>
          <w:sz w:val="24"/>
          <w:szCs w:val="18"/>
          <w:lang w:val="en-US"/>
        </w:rPr>
        <w:t>6. Responsibi</w:t>
      </w:r>
      <w:r w:rsidR="0027791A" w:rsidRPr="0027791A">
        <w:rPr>
          <w:rFonts w:ascii="Museo-100" w:hAnsi="Museo-100" w:cs="Museo-100"/>
          <w:color w:val="000000"/>
          <w:sz w:val="24"/>
          <w:szCs w:val="18"/>
          <w:lang w:val="en-US"/>
        </w:rPr>
        <w:t xml:space="preserve">lities to the Wider Community </w:t>
      </w:r>
    </w:p>
    <w:p w14:paraId="025A22CD" w14:textId="77777777" w:rsidR="00FF7A86" w:rsidRPr="0027791A" w:rsidRDefault="00FF7A86" w:rsidP="00FF7A86">
      <w:pPr>
        <w:autoSpaceDE w:val="0"/>
        <w:autoSpaceDN w:val="0"/>
        <w:adjustRightInd w:val="0"/>
        <w:rPr>
          <w:rFonts w:ascii="Museo-700" w:hAnsi="Museo-700" w:cs="Museo-700"/>
          <w:color w:val="000000"/>
          <w:sz w:val="24"/>
          <w:szCs w:val="22"/>
          <w:lang w:val="en-US"/>
        </w:rPr>
      </w:pPr>
    </w:p>
    <w:p w14:paraId="56F5C86C" w14:textId="77777777" w:rsidR="00FF7A86" w:rsidRPr="0027791A" w:rsidRDefault="00FF7A86" w:rsidP="00FF7A86">
      <w:pPr>
        <w:autoSpaceDE w:val="0"/>
        <w:autoSpaceDN w:val="0"/>
        <w:adjustRightInd w:val="0"/>
        <w:rPr>
          <w:rFonts w:ascii="Museo-700" w:hAnsi="Museo-700" w:cs="Museo-700"/>
          <w:color w:val="000000"/>
          <w:sz w:val="24"/>
          <w:szCs w:val="22"/>
          <w:lang w:val="en-US"/>
        </w:rPr>
      </w:pPr>
      <w:r w:rsidRPr="0027791A">
        <w:rPr>
          <w:rFonts w:ascii="Museo-700" w:hAnsi="Museo-700" w:cs="Museo-700"/>
          <w:color w:val="000000"/>
          <w:sz w:val="24"/>
          <w:szCs w:val="22"/>
          <w:lang w:val="en-US"/>
        </w:rPr>
        <w:t xml:space="preserve">Appendix 1 </w:t>
      </w:r>
    </w:p>
    <w:p w14:paraId="2E16A8AF" w14:textId="77777777" w:rsidR="00E01198" w:rsidRPr="0027791A" w:rsidRDefault="00E01198" w:rsidP="00FF7A86">
      <w:pPr>
        <w:autoSpaceDE w:val="0"/>
        <w:autoSpaceDN w:val="0"/>
        <w:adjustRightInd w:val="0"/>
        <w:rPr>
          <w:rFonts w:ascii="Museo-100" w:hAnsi="Museo-100" w:cs="Museo-100"/>
          <w:color w:val="000000"/>
          <w:szCs w:val="18"/>
          <w:lang w:val="en-US"/>
        </w:rPr>
      </w:pPr>
    </w:p>
    <w:p w14:paraId="36521D10" w14:textId="77777777" w:rsidR="00FF7A86" w:rsidRPr="0027791A" w:rsidRDefault="0027791A" w:rsidP="00FF7A86">
      <w:pPr>
        <w:autoSpaceDE w:val="0"/>
        <w:autoSpaceDN w:val="0"/>
        <w:adjustRightInd w:val="0"/>
        <w:rPr>
          <w:rFonts w:ascii="Museo-700" w:hAnsi="Museo-700" w:cs="Museo-700"/>
          <w:color w:val="000000"/>
          <w:sz w:val="24"/>
          <w:szCs w:val="22"/>
          <w:lang w:val="en-US"/>
        </w:rPr>
      </w:pPr>
      <w:r w:rsidRPr="0027791A">
        <w:rPr>
          <w:rFonts w:ascii="Museo-700" w:hAnsi="Museo-700" w:cs="Museo-700"/>
          <w:color w:val="000000"/>
          <w:sz w:val="24"/>
          <w:szCs w:val="22"/>
          <w:lang w:val="en-US"/>
        </w:rPr>
        <w:t xml:space="preserve">Appendix 2 </w:t>
      </w:r>
    </w:p>
    <w:p w14:paraId="0731C057" w14:textId="77777777" w:rsidR="00FF7A86" w:rsidRPr="0027791A" w:rsidRDefault="00FF7A86" w:rsidP="0027791A">
      <w:pPr>
        <w:autoSpaceDE w:val="0"/>
        <w:autoSpaceDN w:val="0"/>
        <w:adjustRightInd w:val="0"/>
        <w:ind w:firstLine="720"/>
        <w:rPr>
          <w:rFonts w:ascii="Museo-100" w:hAnsi="Museo-100" w:cs="Museo-100"/>
          <w:color w:val="000000"/>
          <w:sz w:val="22"/>
          <w:szCs w:val="18"/>
          <w:lang w:val="en-US"/>
        </w:rPr>
      </w:pPr>
      <w:r w:rsidRPr="0027791A">
        <w:rPr>
          <w:rFonts w:ascii="Museo-100" w:hAnsi="Museo-100" w:cs="Museo-100"/>
          <w:color w:val="000000"/>
          <w:sz w:val="22"/>
          <w:szCs w:val="18"/>
          <w:lang w:val="en-US"/>
        </w:rPr>
        <w:t>State and Territory Finan</w:t>
      </w:r>
      <w:r w:rsidR="0027791A" w:rsidRPr="0027791A">
        <w:rPr>
          <w:rFonts w:ascii="Museo-100" w:hAnsi="Museo-100" w:cs="Museo-100"/>
          <w:color w:val="000000"/>
          <w:sz w:val="22"/>
          <w:szCs w:val="18"/>
          <w:lang w:val="en-US"/>
        </w:rPr>
        <w:t xml:space="preserve">cial Counselling Associations </w:t>
      </w:r>
    </w:p>
    <w:p w14:paraId="1AAC6EB3" w14:textId="77777777" w:rsidR="00E01198" w:rsidRPr="0027791A" w:rsidRDefault="00E01198" w:rsidP="00FF7A86">
      <w:pPr>
        <w:autoSpaceDE w:val="0"/>
        <w:autoSpaceDN w:val="0"/>
        <w:adjustRightInd w:val="0"/>
        <w:rPr>
          <w:rFonts w:ascii="Museo-700" w:hAnsi="Museo-700" w:cs="Museo-700"/>
          <w:color w:val="000000"/>
          <w:sz w:val="26"/>
          <w:szCs w:val="22"/>
          <w:lang w:val="en-US"/>
        </w:rPr>
      </w:pPr>
    </w:p>
    <w:p w14:paraId="641F7921" w14:textId="77777777" w:rsidR="00FF7A86" w:rsidRPr="0027791A" w:rsidRDefault="0027791A" w:rsidP="00FF7A86">
      <w:pPr>
        <w:autoSpaceDE w:val="0"/>
        <w:autoSpaceDN w:val="0"/>
        <w:adjustRightInd w:val="0"/>
        <w:rPr>
          <w:rFonts w:ascii="Museo-700" w:hAnsi="Museo-700" w:cs="Museo-700"/>
          <w:color w:val="000000"/>
          <w:sz w:val="24"/>
          <w:szCs w:val="22"/>
          <w:lang w:val="en-US"/>
        </w:rPr>
      </w:pPr>
      <w:r w:rsidRPr="0027791A">
        <w:rPr>
          <w:rFonts w:ascii="Museo-700" w:hAnsi="Museo-700" w:cs="Museo-700"/>
          <w:color w:val="000000"/>
          <w:sz w:val="24"/>
          <w:szCs w:val="22"/>
          <w:lang w:val="en-US"/>
        </w:rPr>
        <w:t xml:space="preserve">Appendix 3 </w:t>
      </w:r>
    </w:p>
    <w:p w14:paraId="2676D85B" w14:textId="77777777" w:rsidR="00FF7A86" w:rsidRPr="0027791A" w:rsidRDefault="0027791A" w:rsidP="0027791A">
      <w:pPr>
        <w:autoSpaceDE w:val="0"/>
        <w:autoSpaceDN w:val="0"/>
        <w:adjustRightInd w:val="0"/>
        <w:ind w:firstLine="720"/>
        <w:rPr>
          <w:rFonts w:ascii="Museo-100" w:hAnsi="Museo-100" w:cs="Museo-100"/>
          <w:color w:val="000000"/>
          <w:sz w:val="22"/>
          <w:szCs w:val="18"/>
          <w:lang w:val="en-US"/>
        </w:rPr>
      </w:pPr>
      <w:r w:rsidRPr="0027791A">
        <w:rPr>
          <w:rFonts w:ascii="Museo-100" w:hAnsi="Museo-100" w:cs="Museo-100"/>
          <w:color w:val="000000"/>
          <w:sz w:val="22"/>
          <w:szCs w:val="18"/>
          <w:lang w:val="en-US"/>
        </w:rPr>
        <w:t xml:space="preserve">How the Code was created </w:t>
      </w:r>
    </w:p>
    <w:p w14:paraId="3856EE14" w14:textId="77777777" w:rsidR="00E01198" w:rsidRPr="0027791A" w:rsidRDefault="00E01198" w:rsidP="00FF7A86">
      <w:pPr>
        <w:autoSpaceDE w:val="0"/>
        <w:autoSpaceDN w:val="0"/>
        <w:adjustRightInd w:val="0"/>
        <w:rPr>
          <w:rFonts w:ascii="Museo-700" w:hAnsi="Museo-700" w:cs="Museo-700"/>
          <w:color w:val="000000"/>
          <w:sz w:val="24"/>
          <w:szCs w:val="22"/>
          <w:lang w:val="en-US"/>
        </w:rPr>
      </w:pPr>
    </w:p>
    <w:p w14:paraId="79F858FE" w14:textId="77777777" w:rsidR="00FF7A86" w:rsidRPr="0027791A" w:rsidRDefault="0027791A" w:rsidP="00FF7A86">
      <w:pPr>
        <w:autoSpaceDE w:val="0"/>
        <w:autoSpaceDN w:val="0"/>
        <w:adjustRightInd w:val="0"/>
        <w:rPr>
          <w:rFonts w:ascii="Museo-700" w:hAnsi="Museo-700" w:cs="Museo-700"/>
          <w:color w:val="000000"/>
          <w:sz w:val="24"/>
          <w:szCs w:val="22"/>
          <w:lang w:val="en-US"/>
        </w:rPr>
      </w:pPr>
      <w:r w:rsidRPr="0027791A">
        <w:rPr>
          <w:rFonts w:ascii="Museo-700" w:hAnsi="Museo-700" w:cs="Museo-700"/>
          <w:color w:val="000000"/>
          <w:sz w:val="24"/>
          <w:szCs w:val="22"/>
          <w:lang w:val="en-US"/>
        </w:rPr>
        <w:t xml:space="preserve">Appendix 4 </w:t>
      </w:r>
    </w:p>
    <w:p w14:paraId="477AFF69" w14:textId="77777777" w:rsidR="00E01198" w:rsidRPr="0027791A" w:rsidRDefault="00FF7A86" w:rsidP="00FF7A86">
      <w:pPr>
        <w:autoSpaceDE w:val="0"/>
        <w:autoSpaceDN w:val="0"/>
        <w:adjustRightInd w:val="0"/>
        <w:rPr>
          <w:rFonts w:ascii="Museo-100" w:hAnsi="Museo-100" w:cs="Museo-100"/>
          <w:color w:val="000000"/>
          <w:szCs w:val="18"/>
          <w:lang w:val="en-US"/>
        </w:rPr>
      </w:pPr>
      <w:r w:rsidRPr="0027791A">
        <w:rPr>
          <w:rFonts w:ascii="Museo-100" w:hAnsi="Museo-100" w:cs="Museo-100"/>
          <w:color w:val="000000"/>
          <w:sz w:val="22"/>
          <w:szCs w:val="18"/>
          <w:lang w:val="en-US"/>
        </w:rPr>
        <w:t xml:space="preserve">Responsibility for the Code </w:t>
      </w:r>
    </w:p>
    <w:p w14:paraId="54A531CA" w14:textId="77777777" w:rsidR="00E01198" w:rsidRDefault="00E01198">
      <w:pPr>
        <w:rPr>
          <w:rFonts w:ascii="Museo-100" w:hAnsi="Museo-100" w:cs="Museo-100"/>
          <w:color w:val="000000"/>
          <w:sz w:val="18"/>
          <w:szCs w:val="18"/>
          <w:lang w:val="en-US"/>
        </w:rPr>
      </w:pPr>
      <w:r>
        <w:rPr>
          <w:rFonts w:ascii="Museo-100" w:hAnsi="Museo-100" w:cs="Museo-100"/>
          <w:color w:val="000000"/>
          <w:sz w:val="18"/>
          <w:szCs w:val="18"/>
          <w:lang w:val="en-US"/>
        </w:rPr>
        <w:br w:type="page"/>
      </w:r>
    </w:p>
    <w:p w14:paraId="6073F9A2" w14:textId="77777777" w:rsidR="00FF7A86" w:rsidRDefault="00FF7A86" w:rsidP="00FF7A86">
      <w:pPr>
        <w:autoSpaceDE w:val="0"/>
        <w:autoSpaceDN w:val="0"/>
        <w:adjustRightInd w:val="0"/>
        <w:rPr>
          <w:rFonts w:ascii="Museo-100" w:hAnsi="Museo-100" w:cs="Museo-100"/>
          <w:color w:val="000000"/>
          <w:sz w:val="18"/>
          <w:szCs w:val="18"/>
          <w:lang w:val="en-US"/>
        </w:rPr>
      </w:pPr>
    </w:p>
    <w:p w14:paraId="5C3CA13A" w14:textId="77777777" w:rsidR="00FF7A86" w:rsidRDefault="00FF7A86" w:rsidP="00FF7A86">
      <w:pPr>
        <w:autoSpaceDE w:val="0"/>
        <w:autoSpaceDN w:val="0"/>
        <w:adjustRightInd w:val="0"/>
        <w:rPr>
          <w:rFonts w:ascii="Museo-500" w:hAnsi="Museo-500" w:cs="Museo-500"/>
          <w:color w:val="000000"/>
          <w:sz w:val="16"/>
          <w:szCs w:val="16"/>
          <w:lang w:val="en-US"/>
        </w:rPr>
      </w:pPr>
    </w:p>
    <w:p w14:paraId="1D02250F" w14:textId="77777777" w:rsidR="00FF7A86" w:rsidRDefault="00FF7A86" w:rsidP="00FF7A86">
      <w:pPr>
        <w:autoSpaceDE w:val="0"/>
        <w:autoSpaceDN w:val="0"/>
        <w:adjustRightInd w:val="0"/>
        <w:rPr>
          <w:rFonts w:ascii="Museo-700" w:hAnsi="Museo-700" w:cs="Museo-700"/>
          <w:color w:val="557890"/>
          <w:sz w:val="40"/>
          <w:szCs w:val="40"/>
          <w:lang w:val="en-US"/>
        </w:rPr>
      </w:pPr>
      <w:r>
        <w:rPr>
          <w:rFonts w:ascii="Museo-700" w:hAnsi="Museo-700" w:cs="Museo-700"/>
          <w:color w:val="557890"/>
          <w:sz w:val="40"/>
          <w:szCs w:val="40"/>
          <w:lang w:val="en-US"/>
        </w:rPr>
        <w:t>Preamble</w:t>
      </w:r>
    </w:p>
    <w:p w14:paraId="76547501"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 xml:space="preserve">Financial counsellors assist people who are experiencing financial difficulty. Financial </w:t>
      </w:r>
      <w:r w:rsidR="00E01198">
        <w:rPr>
          <w:rFonts w:ascii="MyriadPro-Light" w:hAnsi="MyriadPro-Light" w:cs="MyriadPro-Light"/>
          <w:color w:val="000000"/>
          <w:sz w:val="21"/>
          <w:szCs w:val="21"/>
          <w:lang w:val="en-US"/>
        </w:rPr>
        <w:t xml:space="preserve">counselors </w:t>
      </w:r>
      <w:r>
        <w:rPr>
          <w:rFonts w:ascii="MyriadPro-Light" w:hAnsi="MyriadPro-Light" w:cs="MyriadPro-Light"/>
          <w:color w:val="000000"/>
          <w:sz w:val="21"/>
          <w:szCs w:val="21"/>
          <w:lang w:val="en-US"/>
        </w:rPr>
        <w:t>listen carefully to their clients’ particular stories and, using tools such as money plans and creditor</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 xml:space="preserve">lists, work with clients to gain a clearer picture of their financial situation. Financial </w:t>
      </w:r>
      <w:r w:rsidR="00E01198">
        <w:rPr>
          <w:rFonts w:ascii="MyriadPro-Light" w:hAnsi="MyriadPro-Light" w:cs="MyriadPro-Light"/>
          <w:color w:val="000000"/>
          <w:sz w:val="21"/>
          <w:szCs w:val="21"/>
          <w:lang w:val="en-US"/>
        </w:rPr>
        <w:t xml:space="preserve">counselors </w:t>
      </w:r>
      <w:r>
        <w:rPr>
          <w:rFonts w:ascii="MyriadPro-Light" w:hAnsi="MyriadPro-Light" w:cs="MyriadPro-Light"/>
          <w:color w:val="000000"/>
          <w:sz w:val="21"/>
          <w:szCs w:val="21"/>
          <w:lang w:val="en-US"/>
        </w:rPr>
        <w:t>then provide their clients with a set of available options, discussing the advantages and</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disadvantages of each, and clients use this information to make their own choices about how to</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best resolve their financial problems. Financial counsellors support their clients throughout this</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process and will act as advocates for their clients when appropriate. Their work involves a skill</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set including counselling skills, advocacy, and technical knowledge in the area of financial issues.</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Financial counsellors are skilled at negotiating with creditors and agencies on behalf of their</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clients, and often refer to other agencies such as community legal services, housing bodies and</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other services as required. Financial counsellors can also be involved in group or class advocacy,</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community development and education, social action and reform. Financial counsellors are not</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financial planners, - financial advisers or legal practitioners and are not general welfare assessment</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workers. Most financial counsellors work in community organisations, although some work in</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government agencies and local government. It is fundamental that financial counselling services</w:t>
      </w:r>
    </w:p>
    <w:p w14:paraId="2119AF49"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are offered free of charge, and are confidential, non-judgmental, and independent.</w:t>
      </w:r>
    </w:p>
    <w:p w14:paraId="71664A2D" w14:textId="77777777" w:rsidR="00E01198" w:rsidRDefault="00E01198" w:rsidP="008D5633">
      <w:pPr>
        <w:autoSpaceDE w:val="0"/>
        <w:autoSpaceDN w:val="0"/>
        <w:adjustRightInd w:val="0"/>
        <w:jc w:val="both"/>
        <w:rPr>
          <w:rFonts w:ascii="MyriadPro-Light" w:hAnsi="MyriadPro-Light" w:cs="MyriadPro-Light"/>
          <w:color w:val="000000"/>
          <w:sz w:val="21"/>
          <w:szCs w:val="21"/>
          <w:lang w:val="en-US"/>
        </w:rPr>
      </w:pPr>
    </w:p>
    <w:p w14:paraId="7C388533"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 financial counselling model prevalent in Australia seeks to incorporate ideas of empowerment,</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advocacy and the development of principles of consumer rights for low-income earners and/or</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other vulnerable consumers. This approach maintains a discreet distance from finance service</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providers, in order to avoid the potential for conflicts of interest. In most instances, financial</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 xml:space="preserve">counsellors are members of the relevant State or Territory association of financial </w:t>
      </w:r>
      <w:r w:rsidR="00E01198">
        <w:rPr>
          <w:rFonts w:ascii="MyriadPro-Light" w:hAnsi="MyriadPro-Light" w:cs="MyriadPro-Light"/>
          <w:color w:val="000000"/>
          <w:sz w:val="21"/>
          <w:szCs w:val="21"/>
          <w:lang w:val="en-US"/>
        </w:rPr>
        <w:t xml:space="preserve">counselors </w:t>
      </w:r>
      <w:r>
        <w:rPr>
          <w:rFonts w:ascii="MyriadPro-Light" w:hAnsi="MyriadPro-Light" w:cs="MyriadPro-Light"/>
          <w:color w:val="000000"/>
          <w:sz w:val="21"/>
          <w:szCs w:val="21"/>
          <w:lang w:val="en-US"/>
        </w:rPr>
        <w:t>(see appendix for full list of associations). Financial Counselling Australia (FCA) is the peak body</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for financial counsellors in Australia.</w:t>
      </w:r>
    </w:p>
    <w:p w14:paraId="1F5AE240" w14:textId="77777777" w:rsidR="00E01198" w:rsidRDefault="00E01198" w:rsidP="008D5633">
      <w:pPr>
        <w:autoSpaceDE w:val="0"/>
        <w:autoSpaceDN w:val="0"/>
        <w:adjustRightInd w:val="0"/>
        <w:jc w:val="both"/>
        <w:rPr>
          <w:rFonts w:ascii="MyriadPro-Light" w:hAnsi="MyriadPro-Light" w:cs="MyriadPro-Light"/>
          <w:color w:val="000000"/>
          <w:sz w:val="21"/>
          <w:szCs w:val="21"/>
          <w:lang w:val="en-US"/>
        </w:rPr>
      </w:pPr>
    </w:p>
    <w:p w14:paraId="7CA67A4D"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have a common aim to assist clients to overcome their financial issues</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and have general broad agreement as to ethical values, principles and behaviours. This Code</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of Ethical Practice is produced to standardise and clarify these ethical and practice standards,</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and thus maintain and raise the overall standard and standing of financial counselling across</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 xml:space="preserve">Australia. The Code was created in consultation with representative financial counsellors </w:t>
      </w:r>
      <w:r w:rsidR="004B67CE">
        <w:rPr>
          <w:rFonts w:ascii="MyriadPro-Light" w:hAnsi="MyriadPro-Light" w:cs="MyriadPro-Light"/>
          <w:color w:val="000000"/>
          <w:sz w:val="21"/>
          <w:szCs w:val="21"/>
          <w:lang w:val="en-US"/>
        </w:rPr>
        <w:t>from across</w:t>
      </w:r>
      <w:r>
        <w:rPr>
          <w:rFonts w:ascii="MyriadPro-Light" w:hAnsi="MyriadPro-Light" w:cs="MyriadPro-Light"/>
          <w:color w:val="000000"/>
          <w:sz w:val="21"/>
          <w:szCs w:val="21"/>
          <w:lang w:val="en-US"/>
        </w:rPr>
        <w:t xml:space="preserve"> Australia (see Appendix 3 for further information).</w:t>
      </w:r>
    </w:p>
    <w:p w14:paraId="19AEE000" w14:textId="77777777" w:rsidR="00E01198" w:rsidRDefault="00FF7A86" w:rsidP="008D5633">
      <w:pPr>
        <w:autoSpaceDE w:val="0"/>
        <w:autoSpaceDN w:val="0"/>
        <w:adjustRightInd w:val="0"/>
        <w:jc w:val="both"/>
        <w:rPr>
          <w:rFonts w:ascii="Museo-500" w:hAnsi="Museo-500" w:cs="Museo-500"/>
          <w:color w:val="FFFFFF"/>
          <w:sz w:val="22"/>
          <w:szCs w:val="22"/>
          <w:lang w:val="en-US"/>
        </w:rPr>
      </w:pPr>
      <w:r>
        <w:rPr>
          <w:rFonts w:ascii="Museo-500" w:hAnsi="Museo-500" w:cs="Museo-500"/>
          <w:color w:val="FFFFFF"/>
          <w:sz w:val="22"/>
          <w:szCs w:val="22"/>
          <w:lang w:val="en-US"/>
        </w:rPr>
        <w:t>3</w:t>
      </w:r>
    </w:p>
    <w:p w14:paraId="64D41592" w14:textId="77777777" w:rsidR="00FF7A86" w:rsidRDefault="00FF7A86" w:rsidP="008D5633">
      <w:pPr>
        <w:autoSpaceDE w:val="0"/>
        <w:autoSpaceDN w:val="0"/>
        <w:adjustRightInd w:val="0"/>
        <w:jc w:val="both"/>
        <w:rPr>
          <w:rFonts w:ascii="Museo-700" w:hAnsi="Museo-700" w:cs="Museo-700"/>
          <w:color w:val="557890"/>
          <w:sz w:val="40"/>
          <w:szCs w:val="40"/>
          <w:lang w:val="en-US"/>
        </w:rPr>
      </w:pPr>
      <w:r>
        <w:rPr>
          <w:rFonts w:ascii="Museo-700" w:hAnsi="Museo-700" w:cs="Museo-700"/>
          <w:color w:val="557890"/>
          <w:sz w:val="40"/>
          <w:szCs w:val="40"/>
          <w:lang w:val="en-US"/>
        </w:rPr>
        <w:t>Use and Implementation of the Code</w:t>
      </w:r>
    </w:p>
    <w:p w14:paraId="374C7D5F" w14:textId="77777777" w:rsidR="00E01198"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 Code of Ethical Practice expresses the values and responsibilities that are an important</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 xml:space="preserve">aspect of the financial counselling profession. It is intended to assist financial </w:t>
      </w:r>
      <w:r w:rsidR="00E01198">
        <w:rPr>
          <w:rFonts w:ascii="MyriadPro-Light" w:hAnsi="MyriadPro-Light" w:cs="MyriadPro-Light"/>
          <w:color w:val="000000"/>
          <w:sz w:val="21"/>
          <w:szCs w:val="21"/>
          <w:lang w:val="en-US"/>
        </w:rPr>
        <w:t xml:space="preserve">counselors </w:t>
      </w:r>
      <w:r>
        <w:rPr>
          <w:rFonts w:ascii="MyriadPro-Light" w:hAnsi="MyriadPro-Light" w:cs="MyriadPro-Light"/>
          <w:color w:val="000000"/>
          <w:sz w:val="21"/>
          <w:szCs w:val="21"/>
          <w:lang w:val="en-US"/>
        </w:rPr>
        <w:t>to act ethically in the performance of their professional practice and to protect the rights</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and responsibilities of clients, other financial counsellors, colleagues, workplaces and</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the community. The Code provides frameworks to guide financial counsellors in areas</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of common ethical dilemmas, within which professional judgement must be applied to</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determine the best practice in each situation.</w:t>
      </w:r>
    </w:p>
    <w:p w14:paraId="0C727E9B" w14:textId="77777777" w:rsidR="00E01198" w:rsidRDefault="00E01198" w:rsidP="00FF7A86">
      <w:pPr>
        <w:autoSpaceDE w:val="0"/>
        <w:autoSpaceDN w:val="0"/>
        <w:adjustRightInd w:val="0"/>
        <w:rPr>
          <w:rFonts w:ascii="MyriadPro-Light" w:hAnsi="MyriadPro-Light" w:cs="MyriadPro-Light"/>
          <w:color w:val="000000"/>
          <w:sz w:val="21"/>
          <w:szCs w:val="21"/>
          <w:lang w:val="en-US"/>
        </w:rPr>
      </w:pPr>
    </w:p>
    <w:p w14:paraId="1F6FB2AA"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It has two sections – a Code of Ethics and a Code of Practice.</w:t>
      </w:r>
    </w:p>
    <w:p w14:paraId="1B25D9A2"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ZapfDingbatsITC" w:eastAsia="ZapfDingbatsITC" w:hAnsi="Museo-300" w:cs="ZapfDingbatsITC" w:hint="eastAsia"/>
          <w:color w:val="557890"/>
          <w:sz w:val="18"/>
          <w:szCs w:val="18"/>
          <w:lang w:val="en-US"/>
        </w:rPr>
        <w:t>■■</w:t>
      </w:r>
      <w:r>
        <w:rPr>
          <w:rFonts w:ascii="ZapfDingbatsITC" w:eastAsia="ZapfDingbatsITC" w:hAnsi="Museo-300" w:cs="ZapfDingbatsITC"/>
          <w:color w:val="557890"/>
          <w:sz w:val="18"/>
          <w:szCs w:val="18"/>
          <w:lang w:val="en-US"/>
        </w:rPr>
        <w:t xml:space="preserve"> </w:t>
      </w:r>
      <w:r>
        <w:rPr>
          <w:rFonts w:ascii="MyriadPro-Light" w:hAnsi="MyriadPro-Light" w:cs="MyriadPro-Light"/>
          <w:color w:val="000000"/>
          <w:sz w:val="21"/>
          <w:szCs w:val="21"/>
          <w:lang w:val="en-US"/>
        </w:rPr>
        <w:t>The Code of Ethics sets out the ethical values which guide financial counselling.</w:t>
      </w:r>
    </w:p>
    <w:p w14:paraId="161AE655"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ZapfDingbatsITC" w:eastAsia="ZapfDingbatsITC" w:hAnsi="Museo-300" w:cs="ZapfDingbatsITC" w:hint="eastAsia"/>
          <w:color w:val="557890"/>
          <w:sz w:val="18"/>
          <w:szCs w:val="18"/>
          <w:lang w:val="en-US"/>
        </w:rPr>
        <w:t>■■</w:t>
      </w:r>
      <w:r>
        <w:rPr>
          <w:rFonts w:ascii="ZapfDingbatsITC" w:eastAsia="ZapfDingbatsITC" w:hAnsi="Museo-300" w:cs="ZapfDingbatsITC"/>
          <w:color w:val="557890"/>
          <w:sz w:val="18"/>
          <w:szCs w:val="18"/>
          <w:lang w:val="en-US"/>
        </w:rPr>
        <w:t xml:space="preserve"> </w:t>
      </w:r>
      <w:r>
        <w:rPr>
          <w:rFonts w:ascii="MyriadPro-Light" w:hAnsi="MyriadPro-Light" w:cs="MyriadPro-Light"/>
          <w:color w:val="000000"/>
          <w:sz w:val="21"/>
          <w:szCs w:val="21"/>
          <w:lang w:val="en-US"/>
        </w:rPr>
        <w:t>The Code of Practice provides guidance about appropriate behaviour in a number of</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ethical situations commonly experienced by financial counsellors.</w:t>
      </w:r>
    </w:p>
    <w:p w14:paraId="2103137D"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It is important to note that the scope of work done by financial counsellors throughout</w:t>
      </w:r>
    </w:p>
    <w:p w14:paraId="0E0F5644"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Australia is varied and this Code may not cover every situation which may arise in day</w:t>
      </w:r>
    </w:p>
    <w:p w14:paraId="7D6D167D"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to day work. Where the Code of Practice does not provide explicit advice, financial</w:t>
      </w:r>
    </w:p>
    <w:p w14:paraId="5D04A48E"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counsellors should use their professional judgement and the Code of Ethics to inform</w:t>
      </w:r>
    </w:p>
    <w:p w14:paraId="1629D233"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their decisions, and should seek out professional advice as appropriate.</w:t>
      </w:r>
    </w:p>
    <w:p w14:paraId="5D71B69B" w14:textId="77777777" w:rsidR="00E01198" w:rsidRDefault="00E01198" w:rsidP="008D5633">
      <w:pPr>
        <w:autoSpaceDE w:val="0"/>
        <w:autoSpaceDN w:val="0"/>
        <w:adjustRightInd w:val="0"/>
        <w:jc w:val="both"/>
        <w:rPr>
          <w:rFonts w:ascii="MyriadPro-Light" w:hAnsi="MyriadPro-Light" w:cs="MyriadPro-Light"/>
          <w:color w:val="000000"/>
          <w:sz w:val="21"/>
          <w:szCs w:val="21"/>
          <w:lang w:val="en-US"/>
        </w:rPr>
      </w:pPr>
    </w:p>
    <w:p w14:paraId="6E774E78"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To ensure the effective implementation of this Code of Ethical Practice, and that the</w:t>
      </w:r>
    </w:p>
    <w:p w14:paraId="720A3C97"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information contained is relevant and current, FCA shall review and revise the Code every</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five years (or at its discretion) and in collaboration with the State and Territory associations.</w:t>
      </w:r>
    </w:p>
    <w:p w14:paraId="0DC35562" w14:textId="77777777" w:rsidR="00E01198" w:rsidRDefault="00E01198" w:rsidP="008D5633">
      <w:pPr>
        <w:autoSpaceDE w:val="0"/>
        <w:autoSpaceDN w:val="0"/>
        <w:adjustRightInd w:val="0"/>
        <w:jc w:val="both"/>
        <w:rPr>
          <w:rFonts w:ascii="MyriadPro-Light" w:hAnsi="MyriadPro-Light" w:cs="MyriadPro-Light"/>
          <w:color w:val="000000"/>
          <w:sz w:val="21"/>
          <w:szCs w:val="21"/>
          <w:lang w:val="en-US"/>
        </w:rPr>
      </w:pPr>
    </w:p>
    <w:p w14:paraId="19AF5311"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FCA shall appoint a single person to hold overall control of this document; the Executive</w:t>
      </w:r>
    </w:p>
    <w:p w14:paraId="76126B12"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Director of FCA will oversee and record changes, managing the master document, and</w:t>
      </w:r>
    </w:p>
    <w:p w14:paraId="3BA27EB6"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is responsible for dissemination of the currently valid version of this code. See Table 1</w:t>
      </w:r>
    </w:p>
    <w:p w14:paraId="63E3D89E"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in Appendix 5 which records the person(s) who have carried, and currently carry, the</w:t>
      </w:r>
    </w:p>
    <w:p w14:paraId="36FA10B2" w14:textId="77777777" w:rsidR="008D5633"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responsibility of overall control of this docum</w:t>
      </w:r>
      <w:r w:rsidR="00550997">
        <w:rPr>
          <w:rFonts w:ascii="MyriadPro-Light" w:hAnsi="MyriadPro-Light" w:cs="MyriadPro-Light"/>
          <w:color w:val="000000"/>
          <w:sz w:val="21"/>
          <w:szCs w:val="21"/>
          <w:lang w:val="en-US"/>
        </w:rPr>
        <w:t>e</w:t>
      </w:r>
      <w:r>
        <w:rPr>
          <w:rFonts w:ascii="MyriadPro-Light" w:hAnsi="MyriadPro-Light" w:cs="MyriadPro-Light"/>
          <w:color w:val="000000"/>
          <w:sz w:val="21"/>
          <w:szCs w:val="21"/>
          <w:lang w:val="en-US"/>
        </w:rPr>
        <w:t>nt</w:t>
      </w:r>
      <w:r w:rsidR="00550997">
        <w:rPr>
          <w:rFonts w:ascii="MyriadPro-Light" w:hAnsi="MyriadPro-Light" w:cs="MyriadPro-Light"/>
          <w:color w:val="000000"/>
          <w:sz w:val="21"/>
          <w:szCs w:val="21"/>
          <w:lang w:val="en-US"/>
        </w:rPr>
        <w:t xml:space="preserve"> </w:t>
      </w:r>
      <w:r w:rsidR="008D5633">
        <w:rPr>
          <w:rFonts w:ascii="MyriadPro-Light" w:hAnsi="MyriadPro-Light" w:cs="MyriadPro-Light"/>
          <w:color w:val="000000"/>
          <w:sz w:val="21"/>
          <w:szCs w:val="21"/>
          <w:lang w:val="en-US"/>
        </w:rPr>
        <w:t>establishes the values and principles that underpin the role of financial counsellors. It incorporates the underlying principles that govern current understanding of ethical behaviour within all helping professions in</w:t>
      </w:r>
    </w:p>
    <w:p w14:paraId="325F5AB3" w14:textId="77777777" w:rsidR="008D5633" w:rsidRDefault="008D5633"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Australia. Professional financial counselling practice should be based on a commitment</w:t>
      </w:r>
    </w:p>
    <w:p w14:paraId="0F275D4C" w14:textId="77777777" w:rsidR="00FF7A86" w:rsidRDefault="008D5633"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to these ethical principles and informed by the accompanying Code of Practice</w:t>
      </w:r>
      <w:r w:rsidR="00FF7A86">
        <w:rPr>
          <w:rFonts w:ascii="MyriadPro-Light" w:hAnsi="MyriadPro-Light" w:cs="MyriadPro-Light"/>
          <w:color w:val="000000"/>
          <w:sz w:val="21"/>
          <w:szCs w:val="21"/>
          <w:lang w:val="en-US"/>
        </w:rPr>
        <w:t>.</w:t>
      </w:r>
    </w:p>
    <w:p w14:paraId="7432DF09" w14:textId="77777777" w:rsidR="00E01198" w:rsidRDefault="00FF7A86" w:rsidP="00FF7A86">
      <w:pPr>
        <w:autoSpaceDE w:val="0"/>
        <w:autoSpaceDN w:val="0"/>
        <w:adjustRightInd w:val="0"/>
        <w:rPr>
          <w:rFonts w:ascii="Museo-500" w:hAnsi="Museo-500" w:cs="Museo-500"/>
          <w:color w:val="FFFFFF"/>
          <w:sz w:val="22"/>
          <w:szCs w:val="22"/>
          <w:lang w:val="en-US"/>
        </w:rPr>
      </w:pPr>
      <w:r>
        <w:rPr>
          <w:rFonts w:ascii="Museo-500" w:hAnsi="Museo-500" w:cs="Museo-500"/>
          <w:color w:val="FFFFFF"/>
          <w:sz w:val="22"/>
          <w:szCs w:val="22"/>
          <w:lang w:val="en-US"/>
        </w:rPr>
        <w:t xml:space="preserve">4 </w:t>
      </w:r>
    </w:p>
    <w:p w14:paraId="5EA33F79" w14:textId="77777777" w:rsidR="00FF7A86" w:rsidRDefault="00FF7A86" w:rsidP="00FF7A86">
      <w:pPr>
        <w:autoSpaceDE w:val="0"/>
        <w:autoSpaceDN w:val="0"/>
        <w:adjustRightInd w:val="0"/>
        <w:rPr>
          <w:rFonts w:ascii="Museo-700" w:hAnsi="Museo-700" w:cs="Museo-700"/>
          <w:color w:val="557890"/>
          <w:sz w:val="40"/>
          <w:szCs w:val="40"/>
          <w:lang w:val="en-US"/>
        </w:rPr>
      </w:pPr>
      <w:r>
        <w:rPr>
          <w:rFonts w:ascii="Museo-700" w:hAnsi="Museo-700" w:cs="Museo-700"/>
          <w:color w:val="557890"/>
          <w:sz w:val="40"/>
          <w:szCs w:val="40"/>
          <w:lang w:val="en-US"/>
        </w:rPr>
        <w:t>The Code of Ethics</w:t>
      </w:r>
    </w:p>
    <w:p w14:paraId="37C6F1AE" w14:textId="77777777" w:rsidR="00E01198" w:rsidRDefault="00E01198" w:rsidP="00E01198">
      <w:pPr>
        <w:autoSpaceDE w:val="0"/>
        <w:autoSpaceDN w:val="0"/>
        <w:adjustRightInd w:val="0"/>
        <w:rPr>
          <w:rFonts w:ascii="MyriadPro-Light" w:hAnsi="MyriadPro-Light" w:cs="MyriadPro-Light"/>
          <w:color w:val="000000"/>
          <w:sz w:val="21"/>
          <w:szCs w:val="21"/>
          <w:lang w:val="en-US"/>
        </w:rPr>
      </w:pPr>
    </w:p>
    <w:p w14:paraId="66326930" w14:textId="77777777" w:rsidR="008D5633" w:rsidRDefault="00FF7A86" w:rsidP="008D5633">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This section of the Code of Ethical Practice</w:t>
      </w:r>
    </w:p>
    <w:p w14:paraId="36FA537E" w14:textId="77777777" w:rsidR="00187E59" w:rsidRDefault="00187E59" w:rsidP="00FF7A86">
      <w:pPr>
        <w:autoSpaceDE w:val="0"/>
        <w:autoSpaceDN w:val="0"/>
        <w:adjustRightInd w:val="0"/>
        <w:rPr>
          <w:rFonts w:ascii="MyriadPro-Light" w:hAnsi="MyriadPro-Light" w:cs="MyriadPro-Light"/>
          <w:color w:val="000000"/>
          <w:sz w:val="21"/>
          <w:szCs w:val="21"/>
          <w:lang w:val="en-US"/>
        </w:rPr>
      </w:pPr>
    </w:p>
    <w:p w14:paraId="3C61E8AF" w14:textId="77777777" w:rsidR="00FF7A86" w:rsidRDefault="00FF7A86" w:rsidP="00FF7A86">
      <w:pPr>
        <w:autoSpaceDE w:val="0"/>
        <w:autoSpaceDN w:val="0"/>
        <w:adjustRightInd w:val="0"/>
        <w:rPr>
          <w:rFonts w:ascii="Museo-500" w:hAnsi="Museo-500" w:cs="Museo-500"/>
          <w:color w:val="557890"/>
          <w:sz w:val="28"/>
          <w:szCs w:val="28"/>
          <w:lang w:val="en-US"/>
        </w:rPr>
      </w:pPr>
      <w:r>
        <w:rPr>
          <w:rFonts w:ascii="Museo-500" w:hAnsi="Museo-500" w:cs="Museo-500"/>
          <w:color w:val="557890"/>
          <w:sz w:val="28"/>
          <w:szCs w:val="28"/>
          <w:lang w:val="en-US"/>
        </w:rPr>
        <w:t>Respect</w:t>
      </w:r>
    </w:p>
    <w:p w14:paraId="1328483C"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respect the right of all those they come in contact with professionally</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to have their own beliefs and opinions. They ensure that their own belief systems, and the</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belief systems of their employer</w:t>
      </w:r>
      <w:r>
        <w:rPr>
          <w:rFonts w:ascii="MyriadPro-Light" w:hAnsi="MyriadPro-Light" w:cs="MyriadPro-Light"/>
          <w:color w:val="000000"/>
          <w:sz w:val="12"/>
          <w:szCs w:val="12"/>
          <w:lang w:val="en-US"/>
        </w:rPr>
        <w:t>1</w:t>
      </w:r>
      <w:r>
        <w:rPr>
          <w:rFonts w:ascii="MyriadPro-Light" w:hAnsi="MyriadPro-Light" w:cs="MyriadPro-Light"/>
          <w:color w:val="000000"/>
          <w:sz w:val="21"/>
          <w:szCs w:val="21"/>
          <w:lang w:val="en-US"/>
        </w:rPr>
        <w:t>, do not impose on others.</w:t>
      </w:r>
    </w:p>
    <w:p w14:paraId="0B67E44A" w14:textId="77777777" w:rsidR="00E01198" w:rsidRDefault="00E01198" w:rsidP="00FF7A86">
      <w:pPr>
        <w:autoSpaceDE w:val="0"/>
        <w:autoSpaceDN w:val="0"/>
        <w:adjustRightInd w:val="0"/>
        <w:rPr>
          <w:rFonts w:ascii="MyriadPro-Light" w:hAnsi="MyriadPro-Light" w:cs="MyriadPro-Light"/>
          <w:color w:val="000000"/>
          <w:sz w:val="21"/>
          <w:szCs w:val="21"/>
          <w:lang w:val="en-US"/>
        </w:rPr>
      </w:pPr>
    </w:p>
    <w:p w14:paraId="2BADB118" w14:textId="77777777" w:rsidR="00FF7A86" w:rsidRDefault="00FF7A86" w:rsidP="00FF7A86">
      <w:pPr>
        <w:autoSpaceDE w:val="0"/>
        <w:autoSpaceDN w:val="0"/>
        <w:adjustRightInd w:val="0"/>
        <w:rPr>
          <w:rFonts w:ascii="Museo-500" w:hAnsi="Museo-500" w:cs="Museo-500"/>
          <w:color w:val="557890"/>
          <w:sz w:val="28"/>
          <w:szCs w:val="28"/>
          <w:lang w:val="en-US"/>
        </w:rPr>
      </w:pPr>
      <w:r>
        <w:rPr>
          <w:rFonts w:ascii="Museo-500" w:hAnsi="Museo-500" w:cs="Museo-500"/>
          <w:color w:val="557890"/>
          <w:sz w:val="28"/>
          <w:szCs w:val="28"/>
          <w:lang w:val="en-US"/>
        </w:rPr>
        <w:t>Empowerment</w:t>
      </w:r>
    </w:p>
    <w:p w14:paraId="416FA0C3"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empower their clients to take control of their own financial situation.</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They encourage clients to make informed choices and to determine their own courses</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of action.</w:t>
      </w:r>
    </w:p>
    <w:p w14:paraId="727737C5" w14:textId="77777777" w:rsidR="00E01198" w:rsidRDefault="00E01198" w:rsidP="00FF7A86">
      <w:pPr>
        <w:autoSpaceDE w:val="0"/>
        <w:autoSpaceDN w:val="0"/>
        <w:adjustRightInd w:val="0"/>
        <w:rPr>
          <w:rFonts w:ascii="MyriadPro-Light" w:hAnsi="MyriadPro-Light" w:cs="MyriadPro-Light"/>
          <w:color w:val="000000"/>
          <w:sz w:val="21"/>
          <w:szCs w:val="21"/>
          <w:lang w:val="en-US"/>
        </w:rPr>
      </w:pPr>
    </w:p>
    <w:p w14:paraId="62A38616" w14:textId="77777777" w:rsidR="00FF7A86" w:rsidRDefault="00FF7A86" w:rsidP="00FF7A86">
      <w:pPr>
        <w:autoSpaceDE w:val="0"/>
        <w:autoSpaceDN w:val="0"/>
        <w:adjustRightInd w:val="0"/>
        <w:rPr>
          <w:rFonts w:ascii="Museo-500" w:hAnsi="Museo-500" w:cs="Museo-500"/>
          <w:color w:val="557890"/>
          <w:sz w:val="28"/>
          <w:szCs w:val="28"/>
          <w:lang w:val="en-US"/>
        </w:rPr>
      </w:pPr>
      <w:r>
        <w:rPr>
          <w:rFonts w:ascii="Museo-500" w:hAnsi="Museo-500" w:cs="Museo-500"/>
          <w:color w:val="557890"/>
          <w:sz w:val="28"/>
          <w:szCs w:val="28"/>
          <w:lang w:val="en-US"/>
        </w:rPr>
        <w:t>Non-discrimination</w:t>
      </w:r>
    </w:p>
    <w:p w14:paraId="365BEE35"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adhere to the principles of equality, fairness and consistency.</w:t>
      </w:r>
    </w:p>
    <w:p w14:paraId="7FCE3686"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do not condone or engage in discrimination</w:t>
      </w:r>
      <w:r>
        <w:rPr>
          <w:rFonts w:ascii="MyriadPro-Light" w:hAnsi="MyriadPro-Light" w:cs="MyriadPro-Light"/>
          <w:color w:val="000000"/>
          <w:sz w:val="12"/>
          <w:szCs w:val="12"/>
          <w:lang w:val="en-US"/>
        </w:rPr>
        <w:t xml:space="preserve">2 </w:t>
      </w:r>
      <w:r>
        <w:rPr>
          <w:rFonts w:ascii="MyriadPro-Light" w:hAnsi="MyriadPro-Light" w:cs="MyriadPro-Light"/>
          <w:color w:val="000000"/>
          <w:sz w:val="21"/>
          <w:szCs w:val="21"/>
          <w:lang w:val="en-US"/>
        </w:rPr>
        <w:t xml:space="preserve">based on age, </w:t>
      </w:r>
      <w:r w:rsidR="004B67CE">
        <w:rPr>
          <w:rFonts w:ascii="MyriadPro-Light" w:hAnsi="MyriadPro-Light" w:cs="MyriadPro-Light"/>
          <w:color w:val="000000"/>
          <w:sz w:val="21"/>
          <w:szCs w:val="21"/>
          <w:lang w:val="en-US"/>
        </w:rPr>
        <w:t>gender, race</w:t>
      </w:r>
      <w:r>
        <w:rPr>
          <w:rFonts w:ascii="MyriadPro-Light" w:hAnsi="MyriadPro-Light" w:cs="MyriadPro-Light"/>
          <w:color w:val="000000"/>
          <w:sz w:val="21"/>
          <w:szCs w:val="21"/>
          <w:lang w:val="en-US"/>
        </w:rPr>
        <w:t>, culture, ethnicity, religion or spirituality, sexual orientation, language, health, social</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background, relational, physical, emotional, intellectual or educational ability, or socioeconomic</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status.</w:t>
      </w:r>
    </w:p>
    <w:p w14:paraId="250EB9A1" w14:textId="77777777" w:rsidR="00E01198" w:rsidRDefault="00E01198" w:rsidP="00FF7A86">
      <w:pPr>
        <w:autoSpaceDE w:val="0"/>
        <w:autoSpaceDN w:val="0"/>
        <w:adjustRightInd w:val="0"/>
        <w:rPr>
          <w:rFonts w:ascii="MyriadPro-Light" w:hAnsi="MyriadPro-Light" w:cs="MyriadPro-Light"/>
          <w:color w:val="000000"/>
          <w:sz w:val="21"/>
          <w:szCs w:val="21"/>
          <w:lang w:val="en-US"/>
        </w:rPr>
      </w:pPr>
    </w:p>
    <w:p w14:paraId="40F40E36" w14:textId="77777777" w:rsidR="00FF7A86" w:rsidRDefault="00FF7A86" w:rsidP="00FF7A86">
      <w:pPr>
        <w:autoSpaceDE w:val="0"/>
        <w:autoSpaceDN w:val="0"/>
        <w:adjustRightInd w:val="0"/>
        <w:rPr>
          <w:rFonts w:ascii="Museo-500" w:hAnsi="Museo-500" w:cs="Museo-500"/>
          <w:color w:val="557890"/>
          <w:sz w:val="28"/>
          <w:szCs w:val="28"/>
          <w:lang w:val="en-US"/>
        </w:rPr>
      </w:pPr>
      <w:r>
        <w:rPr>
          <w:rFonts w:ascii="Museo-500" w:hAnsi="Museo-500" w:cs="Museo-500"/>
          <w:color w:val="557890"/>
          <w:sz w:val="28"/>
          <w:szCs w:val="28"/>
          <w:lang w:val="en-US"/>
        </w:rPr>
        <w:t>Boundaries</w:t>
      </w:r>
    </w:p>
    <w:p w14:paraId="6DD1F459"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maintain professional relationships with their clients at all times. The</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responsibility to establish and maintain effective client-counsellor boundaries lies with</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the financial counsellor. Financial counsellors understand the extent of their role and do</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not go beyond their skill base or competence.</w:t>
      </w:r>
    </w:p>
    <w:p w14:paraId="2A97E628" w14:textId="77777777" w:rsidR="00E01198" w:rsidRDefault="00E01198" w:rsidP="00FF7A86">
      <w:pPr>
        <w:autoSpaceDE w:val="0"/>
        <w:autoSpaceDN w:val="0"/>
        <w:adjustRightInd w:val="0"/>
        <w:rPr>
          <w:rFonts w:ascii="MyriadPro-Light" w:hAnsi="MyriadPro-Light" w:cs="MyriadPro-Light"/>
          <w:color w:val="000000"/>
          <w:sz w:val="21"/>
          <w:szCs w:val="21"/>
          <w:lang w:val="en-US"/>
        </w:rPr>
      </w:pPr>
    </w:p>
    <w:p w14:paraId="20654EB2" w14:textId="77777777" w:rsidR="00E01198" w:rsidRDefault="00E01198"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w:t>
      </w:r>
    </w:p>
    <w:p w14:paraId="6988C50C" w14:textId="77777777" w:rsidR="00FF7A86" w:rsidRDefault="00FF7A86" w:rsidP="00FF7A86">
      <w:pPr>
        <w:autoSpaceDE w:val="0"/>
        <w:autoSpaceDN w:val="0"/>
        <w:adjustRightInd w:val="0"/>
        <w:rPr>
          <w:rFonts w:ascii="MyriadPro-Light" w:hAnsi="MyriadPro-Light" w:cs="MyriadPro-Light"/>
          <w:color w:val="000000"/>
          <w:sz w:val="16"/>
          <w:szCs w:val="16"/>
          <w:lang w:val="en-US"/>
        </w:rPr>
      </w:pPr>
      <w:r>
        <w:rPr>
          <w:rFonts w:ascii="MyriadPro-Light" w:hAnsi="MyriadPro-Light" w:cs="MyriadPro-Light"/>
          <w:color w:val="000000"/>
          <w:sz w:val="16"/>
          <w:szCs w:val="16"/>
          <w:lang w:val="en-US"/>
        </w:rPr>
        <w:t>1 In this Code the term ‘employer’ refers to the employing organisation of the financial counsellor and/ or the auspicing</w:t>
      </w:r>
      <w:r w:rsidR="00E01198">
        <w:rPr>
          <w:rFonts w:ascii="MyriadPro-Light" w:hAnsi="MyriadPro-Light" w:cs="MyriadPro-Light"/>
          <w:color w:val="000000"/>
          <w:sz w:val="16"/>
          <w:szCs w:val="16"/>
          <w:lang w:val="en-US"/>
        </w:rPr>
        <w:t xml:space="preserve"> </w:t>
      </w:r>
      <w:r>
        <w:rPr>
          <w:rFonts w:ascii="MyriadPro-Light" w:hAnsi="MyriadPro-Light" w:cs="MyriadPro-Light"/>
          <w:color w:val="000000"/>
          <w:sz w:val="16"/>
          <w:szCs w:val="16"/>
          <w:lang w:val="en-US"/>
        </w:rPr>
        <w:t>body.</w:t>
      </w:r>
    </w:p>
    <w:p w14:paraId="3EFC5B04" w14:textId="77777777" w:rsidR="00E01198" w:rsidRDefault="00FF7A86" w:rsidP="00E01198">
      <w:pPr>
        <w:autoSpaceDE w:val="0"/>
        <w:autoSpaceDN w:val="0"/>
        <w:adjustRightInd w:val="0"/>
        <w:rPr>
          <w:rFonts w:ascii="MyriadPro-Light" w:hAnsi="MyriadPro-Light" w:cs="MyriadPro-Light"/>
          <w:color w:val="000000"/>
          <w:sz w:val="16"/>
          <w:szCs w:val="16"/>
          <w:lang w:val="en-US"/>
        </w:rPr>
      </w:pPr>
      <w:r>
        <w:rPr>
          <w:rFonts w:ascii="MyriadPro-Light" w:hAnsi="MyriadPro-Light" w:cs="MyriadPro-Light"/>
          <w:color w:val="000000"/>
          <w:sz w:val="16"/>
          <w:szCs w:val="16"/>
          <w:lang w:val="en-US"/>
        </w:rPr>
        <w:t>2 Except where positive discrimination is lawful and appropriate (e.g., under funding guidelines).</w:t>
      </w:r>
      <w:r w:rsidR="00E01198">
        <w:rPr>
          <w:rFonts w:ascii="MyriadPro-Light" w:hAnsi="MyriadPro-Light" w:cs="MyriadPro-Light"/>
          <w:color w:val="000000"/>
          <w:sz w:val="16"/>
          <w:szCs w:val="16"/>
          <w:lang w:val="en-US"/>
        </w:rPr>
        <w:br w:type="page"/>
      </w:r>
    </w:p>
    <w:p w14:paraId="723C7361" w14:textId="77777777" w:rsidR="00FF7A86" w:rsidRDefault="00FF7A86" w:rsidP="00FF7A86">
      <w:pPr>
        <w:autoSpaceDE w:val="0"/>
        <w:autoSpaceDN w:val="0"/>
        <w:adjustRightInd w:val="0"/>
        <w:rPr>
          <w:rFonts w:ascii="MyriadPro-Light" w:hAnsi="MyriadPro-Light" w:cs="MyriadPro-Light"/>
          <w:color w:val="000000"/>
          <w:sz w:val="16"/>
          <w:szCs w:val="16"/>
          <w:lang w:val="en-US"/>
        </w:rPr>
      </w:pPr>
    </w:p>
    <w:p w14:paraId="142342A8" w14:textId="77777777" w:rsidR="00FF7A86" w:rsidRDefault="00FF7A86" w:rsidP="00FF7A86">
      <w:pPr>
        <w:autoSpaceDE w:val="0"/>
        <w:autoSpaceDN w:val="0"/>
        <w:adjustRightInd w:val="0"/>
        <w:rPr>
          <w:rFonts w:ascii="Museo-500" w:hAnsi="Museo-500" w:cs="Museo-500"/>
          <w:color w:val="557890"/>
          <w:sz w:val="28"/>
          <w:szCs w:val="28"/>
          <w:lang w:val="en-US"/>
        </w:rPr>
      </w:pPr>
      <w:r>
        <w:rPr>
          <w:rFonts w:ascii="Museo-500" w:hAnsi="Museo-500" w:cs="Museo-500"/>
          <w:color w:val="557890"/>
          <w:sz w:val="28"/>
          <w:szCs w:val="28"/>
          <w:lang w:val="en-US"/>
        </w:rPr>
        <w:t>Confidentiality</w:t>
      </w:r>
    </w:p>
    <w:p w14:paraId="27C0E898"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value and respect client confidentiality at all times, but also abide by</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any legal limitations to confidentiality.</w:t>
      </w:r>
    </w:p>
    <w:p w14:paraId="2EA7E696" w14:textId="77777777" w:rsidR="00E01198" w:rsidRDefault="00E01198" w:rsidP="00FF7A86">
      <w:pPr>
        <w:autoSpaceDE w:val="0"/>
        <w:autoSpaceDN w:val="0"/>
        <w:adjustRightInd w:val="0"/>
        <w:rPr>
          <w:rFonts w:ascii="Museo-500" w:hAnsi="Museo-500" w:cs="Museo-500"/>
          <w:color w:val="557890"/>
          <w:sz w:val="28"/>
          <w:szCs w:val="28"/>
          <w:lang w:val="en-US"/>
        </w:rPr>
      </w:pPr>
    </w:p>
    <w:p w14:paraId="7A45DA63" w14:textId="77777777" w:rsidR="00FF7A86" w:rsidRDefault="00FF7A86" w:rsidP="00FF7A86">
      <w:pPr>
        <w:autoSpaceDE w:val="0"/>
        <w:autoSpaceDN w:val="0"/>
        <w:adjustRightInd w:val="0"/>
        <w:rPr>
          <w:rFonts w:ascii="Museo-500" w:hAnsi="Museo-500" w:cs="Museo-500"/>
          <w:color w:val="557890"/>
          <w:sz w:val="28"/>
          <w:szCs w:val="28"/>
          <w:lang w:val="en-US"/>
        </w:rPr>
      </w:pPr>
      <w:r>
        <w:rPr>
          <w:rFonts w:ascii="Museo-500" w:hAnsi="Museo-500" w:cs="Museo-500"/>
          <w:color w:val="557890"/>
          <w:sz w:val="28"/>
          <w:szCs w:val="28"/>
          <w:lang w:val="en-US"/>
        </w:rPr>
        <w:t>Conflicts of interest</w:t>
      </w:r>
    </w:p>
    <w:p w14:paraId="64D7F642"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act in the best interests of their client, and do not put their own</w:t>
      </w:r>
    </w:p>
    <w:p w14:paraId="4C0F2A34"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interests or the interests of others (e.g., creditors or employers) ahead of the client’s</w:t>
      </w:r>
    </w:p>
    <w:p w14:paraId="7CD2D9C3"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interests. Financial counsellors will identify any conflicts of interest and seek to resolve</w:t>
      </w:r>
    </w:p>
    <w:p w14:paraId="3FF91BFB"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them.</w:t>
      </w:r>
    </w:p>
    <w:p w14:paraId="52B335B0" w14:textId="77777777" w:rsidR="00E01198" w:rsidRDefault="00E01198" w:rsidP="00FF7A86">
      <w:pPr>
        <w:autoSpaceDE w:val="0"/>
        <w:autoSpaceDN w:val="0"/>
        <w:adjustRightInd w:val="0"/>
        <w:rPr>
          <w:rFonts w:ascii="MyriadPro-Light" w:hAnsi="MyriadPro-Light" w:cs="MyriadPro-Light"/>
          <w:color w:val="000000"/>
          <w:sz w:val="21"/>
          <w:szCs w:val="21"/>
          <w:lang w:val="en-US"/>
        </w:rPr>
      </w:pPr>
    </w:p>
    <w:p w14:paraId="401F820B" w14:textId="77777777" w:rsidR="00FF7A86" w:rsidRDefault="00FF7A86" w:rsidP="00FF7A86">
      <w:pPr>
        <w:autoSpaceDE w:val="0"/>
        <w:autoSpaceDN w:val="0"/>
        <w:adjustRightInd w:val="0"/>
        <w:rPr>
          <w:rFonts w:ascii="Museo-500" w:hAnsi="Museo-500" w:cs="Museo-500"/>
          <w:color w:val="557890"/>
          <w:sz w:val="28"/>
          <w:szCs w:val="28"/>
          <w:lang w:val="en-US"/>
        </w:rPr>
      </w:pPr>
      <w:r>
        <w:rPr>
          <w:rFonts w:ascii="Museo-500" w:hAnsi="Museo-500" w:cs="Museo-500"/>
          <w:color w:val="557890"/>
          <w:sz w:val="28"/>
          <w:szCs w:val="28"/>
          <w:lang w:val="en-US"/>
        </w:rPr>
        <w:t>Advocacy</w:t>
      </w:r>
    </w:p>
    <w:p w14:paraId="13CCC96C"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may act as an advocate for their client, if this is what the client</w:t>
      </w:r>
    </w:p>
    <w:p w14:paraId="3257FD84"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wishes. The nature of that advocacy will be determined by the client.</w:t>
      </w:r>
    </w:p>
    <w:p w14:paraId="74A57D27" w14:textId="77777777" w:rsidR="00E01198" w:rsidRDefault="00E01198" w:rsidP="00FF7A86">
      <w:pPr>
        <w:autoSpaceDE w:val="0"/>
        <w:autoSpaceDN w:val="0"/>
        <w:adjustRightInd w:val="0"/>
        <w:rPr>
          <w:rFonts w:ascii="MyriadPro-Light" w:hAnsi="MyriadPro-Light" w:cs="MyriadPro-Light"/>
          <w:color w:val="000000"/>
          <w:sz w:val="21"/>
          <w:szCs w:val="21"/>
          <w:lang w:val="en-US"/>
        </w:rPr>
      </w:pPr>
    </w:p>
    <w:p w14:paraId="0BBF36F5" w14:textId="77777777" w:rsidR="00FF7A86" w:rsidRDefault="00FF7A86" w:rsidP="00FF7A86">
      <w:pPr>
        <w:autoSpaceDE w:val="0"/>
        <w:autoSpaceDN w:val="0"/>
        <w:adjustRightInd w:val="0"/>
        <w:rPr>
          <w:rFonts w:ascii="Museo-500" w:hAnsi="Museo-500" w:cs="Museo-500"/>
          <w:color w:val="557890"/>
          <w:sz w:val="28"/>
          <w:szCs w:val="28"/>
          <w:lang w:val="en-US"/>
        </w:rPr>
      </w:pPr>
      <w:r>
        <w:rPr>
          <w:rFonts w:ascii="Museo-500" w:hAnsi="Museo-500" w:cs="Museo-500"/>
          <w:color w:val="557890"/>
          <w:sz w:val="28"/>
          <w:szCs w:val="28"/>
          <w:lang w:val="en-US"/>
        </w:rPr>
        <w:t>Professionalism</w:t>
      </w:r>
    </w:p>
    <w:p w14:paraId="41AC1D29"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strive to work to the highest standard of practice. Financial</w:t>
      </w:r>
    </w:p>
    <w:p w14:paraId="02E784AA"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counsellors work within their professional competence, skills, training and experience</w:t>
      </w:r>
    </w:p>
    <w:p w14:paraId="06D92E46"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and stay up to date with relevant professional developments. Financial counsellors work</w:t>
      </w:r>
    </w:p>
    <w:p w14:paraId="54D0F5F8"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with peers and allied professions to share knowledge and resources, and demonstrate</w:t>
      </w:r>
    </w:p>
    <w:p w14:paraId="6F7900F3"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competence, honesty, reliability, authenticity and transparency in their professional</w:t>
      </w:r>
    </w:p>
    <w:p w14:paraId="10266157"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relationships.</w:t>
      </w:r>
    </w:p>
    <w:p w14:paraId="2B711236" w14:textId="77777777" w:rsidR="00E01198" w:rsidRDefault="00E01198" w:rsidP="00FF7A86">
      <w:pPr>
        <w:autoSpaceDE w:val="0"/>
        <w:autoSpaceDN w:val="0"/>
        <w:adjustRightInd w:val="0"/>
        <w:rPr>
          <w:rFonts w:ascii="MyriadPro-Light" w:hAnsi="MyriadPro-Light" w:cs="MyriadPro-Light"/>
          <w:color w:val="000000"/>
          <w:sz w:val="21"/>
          <w:szCs w:val="21"/>
          <w:lang w:val="en-US"/>
        </w:rPr>
      </w:pPr>
    </w:p>
    <w:p w14:paraId="2BD45FA9" w14:textId="77777777" w:rsidR="00FF7A86" w:rsidRDefault="00FF7A86" w:rsidP="00FF7A86">
      <w:pPr>
        <w:autoSpaceDE w:val="0"/>
        <w:autoSpaceDN w:val="0"/>
        <w:adjustRightInd w:val="0"/>
        <w:rPr>
          <w:rFonts w:ascii="Museo-500" w:hAnsi="Museo-500" w:cs="Museo-500"/>
          <w:color w:val="557890"/>
          <w:sz w:val="28"/>
          <w:szCs w:val="28"/>
          <w:lang w:val="en-US"/>
        </w:rPr>
      </w:pPr>
      <w:r>
        <w:rPr>
          <w:rFonts w:ascii="Museo-500" w:hAnsi="Museo-500" w:cs="Museo-500"/>
          <w:color w:val="557890"/>
          <w:sz w:val="28"/>
          <w:szCs w:val="28"/>
          <w:lang w:val="en-US"/>
        </w:rPr>
        <w:t>Community Engagement</w:t>
      </w:r>
    </w:p>
    <w:p w14:paraId="0D669929"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engage with the broader community, and recognise the wider social</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 xml:space="preserve">issues that impact on financial difficulties and situations. They are sensitive to the </w:t>
      </w:r>
      <w:r w:rsidR="004B67CE">
        <w:rPr>
          <w:rFonts w:ascii="MyriadPro-Light" w:hAnsi="MyriadPro-Light" w:cs="MyriadPro-Light"/>
          <w:color w:val="000000"/>
          <w:sz w:val="21"/>
          <w:szCs w:val="21"/>
          <w:lang w:val="en-US"/>
        </w:rPr>
        <w:t>family, cultural</w:t>
      </w:r>
      <w:r>
        <w:rPr>
          <w:rFonts w:ascii="MyriadPro-Light" w:hAnsi="MyriadPro-Light" w:cs="MyriadPro-Light"/>
          <w:color w:val="000000"/>
          <w:sz w:val="21"/>
          <w:szCs w:val="21"/>
          <w:lang w:val="en-US"/>
        </w:rPr>
        <w:t xml:space="preserve"> and social contexts of their communities. Financial counsellors value working</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collaboratively with local community services to best support clients.</w:t>
      </w:r>
    </w:p>
    <w:p w14:paraId="340E674D" w14:textId="77777777" w:rsidR="00E01198" w:rsidRDefault="00E01198" w:rsidP="00FF7A86">
      <w:pPr>
        <w:autoSpaceDE w:val="0"/>
        <w:autoSpaceDN w:val="0"/>
        <w:adjustRightInd w:val="0"/>
        <w:rPr>
          <w:rFonts w:ascii="MyriadPro-Light" w:hAnsi="MyriadPro-Light" w:cs="MyriadPro-Light"/>
          <w:color w:val="000000"/>
          <w:sz w:val="21"/>
          <w:szCs w:val="21"/>
          <w:lang w:val="en-US"/>
        </w:rPr>
      </w:pPr>
    </w:p>
    <w:p w14:paraId="279DD1A9" w14:textId="77777777" w:rsidR="00FF7A86" w:rsidRDefault="00FF7A86" w:rsidP="00FF7A86">
      <w:pPr>
        <w:autoSpaceDE w:val="0"/>
        <w:autoSpaceDN w:val="0"/>
        <w:adjustRightInd w:val="0"/>
        <w:rPr>
          <w:rFonts w:ascii="Museo-500" w:hAnsi="Museo-500" w:cs="Museo-500"/>
          <w:color w:val="557890"/>
          <w:sz w:val="28"/>
          <w:szCs w:val="28"/>
          <w:lang w:val="en-US"/>
        </w:rPr>
      </w:pPr>
      <w:r>
        <w:rPr>
          <w:rFonts w:ascii="Museo-500" w:hAnsi="Museo-500" w:cs="Museo-500"/>
          <w:color w:val="557890"/>
          <w:sz w:val="28"/>
          <w:szCs w:val="28"/>
          <w:lang w:val="en-US"/>
        </w:rPr>
        <w:t>Social Justice</w:t>
      </w:r>
    </w:p>
    <w:p w14:paraId="6C810E51"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acknowledge that everyone has the right to access safe financial</w:t>
      </w:r>
    </w:p>
    <w:p w14:paraId="2E0F3608"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products from ethical vendors, and to be treated fairly if they find themselves in financial</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difficulty. Financial counsellors therefore recognise that they have a role to play in</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identifying unfair market practices and working to prevent these problems in the future.</w:t>
      </w:r>
    </w:p>
    <w:p w14:paraId="1898AD72" w14:textId="77777777" w:rsidR="00E779EE" w:rsidRDefault="00E779EE" w:rsidP="00FF7A86">
      <w:pPr>
        <w:autoSpaceDE w:val="0"/>
        <w:autoSpaceDN w:val="0"/>
        <w:adjustRightInd w:val="0"/>
        <w:rPr>
          <w:rFonts w:ascii="MyriadPro-Light" w:hAnsi="MyriadPro-Light" w:cs="MyriadPro-Light"/>
          <w:color w:val="000000"/>
          <w:sz w:val="21"/>
          <w:szCs w:val="21"/>
          <w:lang w:val="en-US"/>
        </w:rPr>
      </w:pPr>
    </w:p>
    <w:p w14:paraId="3442AE67" w14:textId="77777777" w:rsidR="00E779EE" w:rsidRDefault="00E779EE" w:rsidP="00FF7A86">
      <w:pPr>
        <w:autoSpaceDE w:val="0"/>
        <w:autoSpaceDN w:val="0"/>
        <w:adjustRightInd w:val="0"/>
        <w:rPr>
          <w:rFonts w:ascii="MyriadPro-Light" w:hAnsi="MyriadPro-Light" w:cs="MyriadPro-Light"/>
          <w:color w:val="000000"/>
          <w:sz w:val="21"/>
          <w:szCs w:val="21"/>
          <w:lang w:val="en-US"/>
        </w:rPr>
      </w:pPr>
    </w:p>
    <w:p w14:paraId="7D2983E6" w14:textId="77777777" w:rsidR="00FF7A86" w:rsidRDefault="00FF7A86" w:rsidP="00FF7A86">
      <w:pPr>
        <w:autoSpaceDE w:val="0"/>
        <w:autoSpaceDN w:val="0"/>
        <w:adjustRightInd w:val="0"/>
        <w:rPr>
          <w:rFonts w:ascii="Museo-500" w:hAnsi="Museo-500" w:cs="Museo-500"/>
          <w:color w:val="000000"/>
          <w:sz w:val="16"/>
          <w:szCs w:val="16"/>
          <w:lang w:val="en-US"/>
        </w:rPr>
      </w:pPr>
      <w:r>
        <w:rPr>
          <w:rFonts w:ascii="Museo-500" w:hAnsi="Museo-500" w:cs="Museo-500"/>
          <w:color w:val="FFFFFF"/>
          <w:sz w:val="22"/>
          <w:szCs w:val="22"/>
          <w:lang w:val="en-US"/>
        </w:rPr>
        <w:t xml:space="preserve">6 </w:t>
      </w:r>
    </w:p>
    <w:p w14:paraId="3CB610A1" w14:textId="77777777" w:rsidR="00FF7A86" w:rsidRDefault="00FF7A86" w:rsidP="00E779EE">
      <w:pPr>
        <w:rPr>
          <w:rFonts w:ascii="Museo-700" w:hAnsi="Museo-700" w:cs="Museo-700"/>
          <w:color w:val="557890"/>
          <w:sz w:val="40"/>
          <w:szCs w:val="40"/>
          <w:lang w:val="en-US"/>
        </w:rPr>
      </w:pPr>
      <w:r>
        <w:rPr>
          <w:rFonts w:ascii="Museo-700" w:hAnsi="Museo-700" w:cs="Museo-700"/>
          <w:color w:val="557890"/>
          <w:sz w:val="40"/>
          <w:szCs w:val="40"/>
          <w:lang w:val="en-US"/>
        </w:rPr>
        <w:t>The Code of Practice</w:t>
      </w:r>
    </w:p>
    <w:p w14:paraId="2FA8D6EB"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This section of the Code of Ethical Practice provides specific guidance on issues that may</w:t>
      </w:r>
      <w:r w:rsidR="00E01198">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affect financial counsellors. Ethical practice is described in six domains in relation to:</w:t>
      </w:r>
    </w:p>
    <w:p w14:paraId="7B49B475" w14:textId="77777777" w:rsidR="00E01198" w:rsidRDefault="00E01198" w:rsidP="00FF7A86">
      <w:pPr>
        <w:autoSpaceDE w:val="0"/>
        <w:autoSpaceDN w:val="0"/>
        <w:adjustRightInd w:val="0"/>
        <w:rPr>
          <w:rFonts w:ascii="MyriadPro-Light" w:hAnsi="MyriadPro-Light" w:cs="MyriadPro-Light"/>
          <w:color w:val="000000"/>
          <w:sz w:val="21"/>
          <w:szCs w:val="21"/>
          <w:lang w:val="en-US"/>
        </w:rPr>
      </w:pPr>
    </w:p>
    <w:p w14:paraId="559CEA75"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ZapfDingbatsITC" w:eastAsia="ZapfDingbatsITC" w:hAnsi="Museo-300" w:cs="ZapfDingbatsITC" w:hint="eastAsia"/>
          <w:color w:val="557890"/>
          <w:sz w:val="18"/>
          <w:szCs w:val="18"/>
          <w:lang w:val="en-US"/>
        </w:rPr>
        <w:t>■■</w:t>
      </w:r>
      <w:r>
        <w:rPr>
          <w:rFonts w:ascii="ZapfDingbatsITC" w:eastAsia="ZapfDingbatsITC" w:hAnsi="Museo-300" w:cs="ZapfDingbatsITC"/>
          <w:color w:val="557890"/>
          <w:sz w:val="18"/>
          <w:szCs w:val="18"/>
          <w:lang w:val="en-US"/>
        </w:rPr>
        <w:t xml:space="preserve"> </w:t>
      </w:r>
      <w:r>
        <w:rPr>
          <w:rFonts w:ascii="MyriadPro-Light" w:hAnsi="MyriadPro-Light" w:cs="MyriadPro-Light"/>
          <w:color w:val="000000"/>
          <w:sz w:val="21"/>
          <w:szCs w:val="21"/>
          <w:lang w:val="en-US"/>
        </w:rPr>
        <w:t>the self (the financial counsellor)</w:t>
      </w:r>
    </w:p>
    <w:p w14:paraId="7FDB7160"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ZapfDingbatsITC" w:eastAsia="ZapfDingbatsITC" w:hAnsi="Museo-300" w:cs="ZapfDingbatsITC" w:hint="eastAsia"/>
          <w:color w:val="557890"/>
          <w:sz w:val="18"/>
          <w:szCs w:val="18"/>
          <w:lang w:val="en-US"/>
        </w:rPr>
        <w:t>■■</w:t>
      </w:r>
      <w:r>
        <w:rPr>
          <w:rFonts w:ascii="ZapfDingbatsITC" w:eastAsia="ZapfDingbatsITC" w:hAnsi="Museo-300" w:cs="ZapfDingbatsITC"/>
          <w:color w:val="557890"/>
          <w:sz w:val="18"/>
          <w:szCs w:val="18"/>
          <w:lang w:val="en-US"/>
        </w:rPr>
        <w:t xml:space="preserve"> </w:t>
      </w:r>
      <w:r>
        <w:rPr>
          <w:rFonts w:ascii="MyriadPro-Light" w:hAnsi="MyriadPro-Light" w:cs="MyriadPro-Light"/>
          <w:color w:val="000000"/>
          <w:sz w:val="21"/>
          <w:szCs w:val="21"/>
          <w:lang w:val="en-US"/>
        </w:rPr>
        <w:t>clients and their families</w:t>
      </w:r>
    </w:p>
    <w:p w14:paraId="20997F24"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ZapfDingbatsITC" w:eastAsia="ZapfDingbatsITC" w:hAnsi="Museo-300" w:cs="ZapfDingbatsITC" w:hint="eastAsia"/>
          <w:color w:val="557890"/>
          <w:sz w:val="18"/>
          <w:szCs w:val="18"/>
          <w:lang w:val="en-US"/>
        </w:rPr>
        <w:t>■■</w:t>
      </w:r>
      <w:r>
        <w:rPr>
          <w:rFonts w:ascii="ZapfDingbatsITC" w:eastAsia="ZapfDingbatsITC" w:hAnsi="Museo-300" w:cs="ZapfDingbatsITC"/>
          <w:color w:val="557890"/>
          <w:sz w:val="18"/>
          <w:szCs w:val="18"/>
          <w:lang w:val="en-US"/>
        </w:rPr>
        <w:t xml:space="preserve"> </w:t>
      </w:r>
      <w:r>
        <w:rPr>
          <w:rFonts w:ascii="MyriadPro-Light" w:hAnsi="MyriadPro-Light" w:cs="MyriadPro-Light"/>
          <w:color w:val="000000"/>
          <w:sz w:val="21"/>
          <w:szCs w:val="21"/>
          <w:lang w:val="en-US"/>
        </w:rPr>
        <w:t>colleagues</w:t>
      </w:r>
    </w:p>
    <w:p w14:paraId="3BAF46F2"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ZapfDingbatsITC" w:eastAsia="ZapfDingbatsITC" w:hAnsi="Museo-300" w:cs="ZapfDingbatsITC" w:hint="eastAsia"/>
          <w:color w:val="557890"/>
          <w:sz w:val="18"/>
          <w:szCs w:val="18"/>
          <w:lang w:val="en-US"/>
        </w:rPr>
        <w:t>■■</w:t>
      </w:r>
      <w:r>
        <w:rPr>
          <w:rFonts w:ascii="ZapfDingbatsITC" w:eastAsia="ZapfDingbatsITC" w:hAnsi="Museo-300" w:cs="ZapfDingbatsITC"/>
          <w:color w:val="557890"/>
          <w:sz w:val="18"/>
          <w:szCs w:val="18"/>
          <w:lang w:val="en-US"/>
        </w:rPr>
        <w:t xml:space="preserve"> </w:t>
      </w:r>
      <w:r>
        <w:rPr>
          <w:rFonts w:ascii="MyriadPro-Light" w:hAnsi="MyriadPro-Light" w:cs="MyriadPro-Light"/>
          <w:color w:val="000000"/>
          <w:sz w:val="21"/>
          <w:szCs w:val="21"/>
          <w:lang w:val="en-US"/>
        </w:rPr>
        <w:t>the workplace</w:t>
      </w:r>
    </w:p>
    <w:p w14:paraId="4E41749A"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ZapfDingbatsITC" w:eastAsia="ZapfDingbatsITC" w:hAnsi="Museo-300" w:cs="ZapfDingbatsITC" w:hint="eastAsia"/>
          <w:color w:val="557890"/>
          <w:sz w:val="18"/>
          <w:szCs w:val="18"/>
          <w:lang w:val="en-US"/>
        </w:rPr>
        <w:t>■■</w:t>
      </w:r>
      <w:r>
        <w:rPr>
          <w:rFonts w:ascii="ZapfDingbatsITC" w:eastAsia="ZapfDingbatsITC" w:hAnsi="Museo-300" w:cs="ZapfDingbatsITC"/>
          <w:color w:val="557890"/>
          <w:sz w:val="18"/>
          <w:szCs w:val="18"/>
          <w:lang w:val="en-US"/>
        </w:rPr>
        <w:t xml:space="preserve"> </w:t>
      </w:r>
      <w:r>
        <w:rPr>
          <w:rFonts w:ascii="MyriadPro-Light" w:hAnsi="MyriadPro-Light" w:cs="MyriadPro-Light"/>
          <w:color w:val="000000"/>
          <w:sz w:val="21"/>
          <w:szCs w:val="21"/>
          <w:lang w:val="en-US"/>
        </w:rPr>
        <w:t>the profession, and</w:t>
      </w:r>
    </w:p>
    <w:p w14:paraId="402304BF" w14:textId="77777777" w:rsidR="00E779EE" w:rsidRDefault="00FF7A86" w:rsidP="00FF7A86">
      <w:pPr>
        <w:autoSpaceDE w:val="0"/>
        <w:autoSpaceDN w:val="0"/>
        <w:adjustRightInd w:val="0"/>
        <w:rPr>
          <w:rFonts w:ascii="MyriadPro-Light" w:hAnsi="MyriadPro-Light" w:cs="MyriadPro-Light"/>
          <w:color w:val="000000"/>
          <w:sz w:val="21"/>
          <w:szCs w:val="21"/>
          <w:lang w:val="en-US"/>
        </w:rPr>
      </w:pPr>
      <w:r>
        <w:rPr>
          <w:rFonts w:ascii="ZapfDingbatsITC" w:eastAsia="ZapfDingbatsITC" w:hAnsi="Museo-300" w:cs="ZapfDingbatsITC" w:hint="eastAsia"/>
          <w:color w:val="557890"/>
          <w:sz w:val="18"/>
          <w:szCs w:val="18"/>
          <w:lang w:val="en-US"/>
        </w:rPr>
        <w:t>■■</w:t>
      </w:r>
      <w:r>
        <w:rPr>
          <w:rFonts w:ascii="ZapfDingbatsITC" w:eastAsia="ZapfDingbatsITC" w:hAnsi="Museo-300" w:cs="ZapfDingbatsITC"/>
          <w:color w:val="557890"/>
          <w:sz w:val="18"/>
          <w:szCs w:val="18"/>
          <w:lang w:val="en-US"/>
        </w:rPr>
        <w:t xml:space="preserve"> </w:t>
      </w:r>
      <w:r>
        <w:rPr>
          <w:rFonts w:ascii="MyriadPro-Light" w:hAnsi="MyriadPro-Light" w:cs="MyriadPro-Light"/>
          <w:color w:val="000000"/>
          <w:sz w:val="21"/>
          <w:szCs w:val="21"/>
          <w:lang w:val="en-US"/>
        </w:rPr>
        <w:t>the wider community.</w:t>
      </w:r>
    </w:p>
    <w:p w14:paraId="1A79F432" w14:textId="77777777" w:rsidR="00E779EE" w:rsidRDefault="00E779EE">
      <w:pPr>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br w:type="page"/>
      </w:r>
    </w:p>
    <w:p w14:paraId="5399EFB7" w14:textId="77777777" w:rsidR="00FF7A86" w:rsidRDefault="00FF7A86" w:rsidP="00FF7A86">
      <w:pPr>
        <w:autoSpaceDE w:val="0"/>
        <w:autoSpaceDN w:val="0"/>
        <w:adjustRightInd w:val="0"/>
        <w:rPr>
          <w:rFonts w:ascii="MyriadPro-Light" w:hAnsi="MyriadPro-Light" w:cs="MyriadPro-Light"/>
          <w:color w:val="000000"/>
          <w:sz w:val="21"/>
          <w:szCs w:val="21"/>
          <w:lang w:val="en-US"/>
        </w:rPr>
      </w:pPr>
    </w:p>
    <w:p w14:paraId="538E193E" w14:textId="77777777" w:rsidR="00FF7A86" w:rsidRDefault="00FF7A86" w:rsidP="00FF7A86">
      <w:pPr>
        <w:autoSpaceDE w:val="0"/>
        <w:autoSpaceDN w:val="0"/>
        <w:adjustRightInd w:val="0"/>
        <w:rPr>
          <w:rFonts w:ascii="Museo-700" w:hAnsi="Museo-700" w:cs="Museo-700"/>
          <w:color w:val="557890"/>
          <w:sz w:val="32"/>
          <w:szCs w:val="32"/>
          <w:lang w:val="en-US"/>
        </w:rPr>
      </w:pPr>
      <w:r>
        <w:rPr>
          <w:rFonts w:ascii="Museo-700" w:hAnsi="Museo-700" w:cs="Museo-700"/>
          <w:color w:val="557890"/>
          <w:sz w:val="32"/>
          <w:szCs w:val="32"/>
          <w:lang w:val="en-US"/>
        </w:rPr>
        <w:t>1. Responsibilities to Self</w:t>
      </w:r>
    </w:p>
    <w:p w14:paraId="0D6B5098"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have a number of responsibilities toward themselves. These</w:t>
      </w:r>
    </w:p>
    <w:p w14:paraId="68FF8E5D"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maximise the likelihood that the financial counsellor is able to provide effective financial</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counselling to clients, and to ensure that their physical, mental and emotional state does</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not impair their ability to provide competent services.</w:t>
      </w:r>
    </w:p>
    <w:p w14:paraId="2F057A00" w14:textId="77777777" w:rsidR="00E779EE" w:rsidRDefault="00E779EE" w:rsidP="00FF7A86">
      <w:pPr>
        <w:autoSpaceDE w:val="0"/>
        <w:autoSpaceDN w:val="0"/>
        <w:adjustRightInd w:val="0"/>
        <w:rPr>
          <w:rFonts w:ascii="MyriadPro-Light" w:hAnsi="MyriadPro-Light" w:cs="MyriadPro-Light"/>
          <w:color w:val="000000"/>
          <w:sz w:val="21"/>
          <w:szCs w:val="21"/>
          <w:lang w:val="en-US"/>
        </w:rPr>
      </w:pPr>
    </w:p>
    <w:p w14:paraId="00262147" w14:textId="77777777" w:rsidR="00FF7A86" w:rsidRDefault="00FF7A86" w:rsidP="00FF7A86">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1.1 Self-care</w:t>
      </w:r>
    </w:p>
    <w:p w14:paraId="51D75B03"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shall respect their own needs as an individual and avoid burnout</w:t>
      </w:r>
    </w:p>
    <w:p w14:paraId="4DCB611A"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 xml:space="preserve">by practising </w:t>
      </w:r>
      <w:r w:rsidR="004B67CE">
        <w:rPr>
          <w:rFonts w:ascii="MyriadPro-Light" w:hAnsi="MyriadPro-Light" w:cs="MyriadPro-Light"/>
          <w:color w:val="000000"/>
          <w:sz w:val="21"/>
          <w:szCs w:val="21"/>
          <w:lang w:val="en-US"/>
        </w:rPr>
        <w:t>self-care</w:t>
      </w:r>
      <w:r>
        <w:rPr>
          <w:rFonts w:ascii="MyriadPro-Light" w:hAnsi="MyriadPro-Light" w:cs="MyriadPro-Light"/>
          <w:color w:val="000000"/>
          <w:sz w:val="21"/>
          <w:szCs w:val="21"/>
          <w:lang w:val="en-US"/>
        </w:rPr>
        <w:t xml:space="preserve"> and a healthy life balance. This includes maintaining a manageable</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workload and seeking assistance early when job demands cause distress or anxiety.</w:t>
      </w:r>
    </w:p>
    <w:p w14:paraId="0E58F099" w14:textId="77777777" w:rsidR="00E779EE" w:rsidRDefault="00E779EE" w:rsidP="00FF7A86">
      <w:pPr>
        <w:autoSpaceDE w:val="0"/>
        <w:autoSpaceDN w:val="0"/>
        <w:adjustRightInd w:val="0"/>
        <w:rPr>
          <w:rFonts w:ascii="MyriadPro-Light" w:hAnsi="MyriadPro-Light" w:cs="MyriadPro-Light"/>
          <w:color w:val="000000"/>
          <w:sz w:val="21"/>
          <w:szCs w:val="21"/>
          <w:lang w:val="en-US"/>
        </w:rPr>
      </w:pPr>
    </w:p>
    <w:p w14:paraId="0512E25F" w14:textId="77777777" w:rsidR="00FF7A86" w:rsidRDefault="00FF7A86" w:rsidP="00FF7A86">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 xml:space="preserve">1.2 </w:t>
      </w:r>
      <w:r w:rsidR="00F74C53">
        <w:rPr>
          <w:rFonts w:ascii="Museo-500" w:hAnsi="Museo-500" w:cs="Museo-500"/>
          <w:color w:val="557890"/>
          <w:sz w:val="26"/>
          <w:szCs w:val="26"/>
          <w:lang w:val="en-US"/>
        </w:rPr>
        <w:tab/>
      </w:r>
      <w:r>
        <w:rPr>
          <w:rFonts w:ascii="Museo-500" w:hAnsi="Museo-500" w:cs="Museo-500"/>
          <w:color w:val="557890"/>
          <w:sz w:val="26"/>
          <w:szCs w:val="26"/>
          <w:lang w:val="en-US"/>
        </w:rPr>
        <w:t>Reflective practice</w:t>
      </w:r>
    </w:p>
    <w:p w14:paraId="4083003F"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engage in reflective practice and aim to identify and acknowledge</w:t>
      </w:r>
    </w:p>
    <w:p w14:paraId="7CAD5164"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personal values and beliefs that may be imposed on clients and that may hinder their</w:t>
      </w:r>
    </w:p>
    <w:p w14:paraId="201867BC"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capac</w:t>
      </w:r>
      <w:r w:rsidR="00E779EE">
        <w:rPr>
          <w:rFonts w:ascii="MyriadPro-Light" w:hAnsi="MyriadPro-Light" w:cs="MyriadPro-Light"/>
          <w:color w:val="000000"/>
          <w:sz w:val="21"/>
          <w:szCs w:val="21"/>
          <w:lang w:val="en-US"/>
        </w:rPr>
        <w:t>ity for good professional judgem</w:t>
      </w:r>
      <w:r>
        <w:rPr>
          <w:rFonts w:ascii="MyriadPro-Light" w:hAnsi="MyriadPro-Light" w:cs="MyriadPro-Light"/>
          <w:color w:val="000000"/>
          <w:sz w:val="21"/>
          <w:szCs w:val="21"/>
          <w:lang w:val="en-US"/>
        </w:rPr>
        <w:t>ent. Conscientious reflection involves the financial</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counsellor in monitoring and reviewing their work and being vigilant for signs of countertransference,</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 process by which the financial counsellor’s own issues and problems are</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unconsciously imposed on the client. Financial counsellors shall discuss any issues that</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may interfere with the client-counsellor relationship with their clinical and/or technical</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 xml:space="preserve">(casework) </w:t>
      </w:r>
      <w:r w:rsidR="000864FF">
        <w:rPr>
          <w:rFonts w:ascii="MyriadPro-Light" w:hAnsi="MyriadPro-Light" w:cs="MyriadPro-Light"/>
          <w:color w:val="000000"/>
          <w:sz w:val="21"/>
          <w:szCs w:val="21"/>
          <w:lang w:val="en-US"/>
        </w:rPr>
        <w:t>workplace mentor</w:t>
      </w:r>
      <w:r>
        <w:rPr>
          <w:rFonts w:ascii="MyriadPro-Light" w:hAnsi="MyriadPro-Light" w:cs="MyriadPro-Light"/>
          <w:color w:val="000000"/>
          <w:sz w:val="21"/>
          <w:szCs w:val="21"/>
          <w:lang w:val="en-US"/>
        </w:rPr>
        <w:t>.</w:t>
      </w:r>
    </w:p>
    <w:p w14:paraId="63505B41" w14:textId="77777777" w:rsidR="00FF7A86" w:rsidRDefault="00FF7A86" w:rsidP="00FF7A86">
      <w:pPr>
        <w:autoSpaceDE w:val="0"/>
        <w:autoSpaceDN w:val="0"/>
        <w:adjustRightInd w:val="0"/>
        <w:rPr>
          <w:rFonts w:ascii="Museo-500" w:hAnsi="Museo-500" w:cs="Museo-500"/>
          <w:color w:val="000000"/>
          <w:sz w:val="16"/>
          <w:szCs w:val="16"/>
          <w:lang w:val="en-US"/>
        </w:rPr>
      </w:pPr>
    </w:p>
    <w:p w14:paraId="1CC9C327" w14:textId="77777777" w:rsidR="00FF7A86" w:rsidRDefault="00FF7A86" w:rsidP="00FF7A86">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1.3</w:t>
      </w:r>
      <w:r w:rsidR="00F74C53">
        <w:rPr>
          <w:rFonts w:ascii="Museo-500" w:hAnsi="Museo-500" w:cs="Museo-500"/>
          <w:color w:val="557890"/>
          <w:sz w:val="26"/>
          <w:szCs w:val="26"/>
          <w:lang w:val="en-US"/>
        </w:rPr>
        <w:tab/>
      </w:r>
      <w:r>
        <w:rPr>
          <w:rFonts w:ascii="Museo-500" w:hAnsi="Museo-500" w:cs="Museo-500"/>
          <w:color w:val="557890"/>
          <w:sz w:val="26"/>
          <w:szCs w:val="26"/>
          <w:lang w:val="en-US"/>
        </w:rPr>
        <w:t xml:space="preserve"> Skills and knowledge.</w:t>
      </w:r>
    </w:p>
    <w:p w14:paraId="03507049" w14:textId="77777777" w:rsidR="00E779EE" w:rsidRDefault="00E779EE" w:rsidP="00FF7A86">
      <w:pPr>
        <w:autoSpaceDE w:val="0"/>
        <w:autoSpaceDN w:val="0"/>
        <w:adjustRightInd w:val="0"/>
        <w:rPr>
          <w:rFonts w:ascii="Museo-500" w:hAnsi="Museo-500" w:cs="Museo-500"/>
          <w:color w:val="557890"/>
          <w:sz w:val="26"/>
          <w:szCs w:val="26"/>
          <w:lang w:val="en-US"/>
        </w:rPr>
      </w:pPr>
    </w:p>
    <w:p w14:paraId="3FF04E14" w14:textId="77777777" w:rsidR="00FF7A86" w:rsidRPr="00E779EE" w:rsidRDefault="00FF7A86" w:rsidP="00FF7A86">
      <w:pPr>
        <w:autoSpaceDE w:val="0"/>
        <w:autoSpaceDN w:val="0"/>
        <w:adjustRightInd w:val="0"/>
        <w:rPr>
          <w:rFonts w:ascii="Museo-500" w:hAnsi="Museo-500" w:cs="Museo-500"/>
          <w:b/>
          <w:color w:val="000000"/>
          <w:sz w:val="22"/>
          <w:szCs w:val="22"/>
          <w:lang w:val="en-US"/>
        </w:rPr>
      </w:pPr>
      <w:r w:rsidRPr="00E779EE">
        <w:rPr>
          <w:rFonts w:ascii="Museo-500" w:hAnsi="Museo-500" w:cs="Museo-500"/>
          <w:b/>
          <w:color w:val="000000"/>
          <w:sz w:val="22"/>
          <w:szCs w:val="22"/>
          <w:lang w:val="en-US"/>
        </w:rPr>
        <w:t>1.3.1</w:t>
      </w:r>
      <w:r w:rsidR="00E779EE">
        <w:rPr>
          <w:rFonts w:ascii="Museo-500" w:hAnsi="Museo-500" w:cs="Museo-500"/>
          <w:b/>
          <w:color w:val="000000"/>
          <w:sz w:val="22"/>
          <w:szCs w:val="22"/>
          <w:lang w:val="en-US"/>
        </w:rPr>
        <w:tab/>
      </w:r>
      <w:r w:rsidRPr="00E779EE">
        <w:rPr>
          <w:rFonts w:ascii="Museo-500" w:hAnsi="Museo-500" w:cs="Museo-500"/>
          <w:b/>
          <w:color w:val="000000"/>
          <w:sz w:val="22"/>
          <w:szCs w:val="22"/>
          <w:lang w:val="en-US"/>
        </w:rPr>
        <w:t xml:space="preserve"> Knowledge</w:t>
      </w:r>
    </w:p>
    <w:p w14:paraId="00F01988"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shall gain sufficient knowledge to practise as a financial counsellor,</w:t>
      </w:r>
    </w:p>
    <w:p w14:paraId="16102CBB"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and shall strive to continuously improve their understanding of current knowledge and</w:t>
      </w:r>
    </w:p>
    <w:p w14:paraId="0590CFDD"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information relevant to the profession.</w:t>
      </w:r>
    </w:p>
    <w:p w14:paraId="1F830CAB" w14:textId="77777777" w:rsidR="00E779EE" w:rsidRPr="00E779EE" w:rsidRDefault="00E779EE" w:rsidP="00FF7A86">
      <w:pPr>
        <w:autoSpaceDE w:val="0"/>
        <w:autoSpaceDN w:val="0"/>
        <w:adjustRightInd w:val="0"/>
        <w:rPr>
          <w:rFonts w:ascii="MyriadPro-Light" w:hAnsi="MyriadPro-Light" w:cs="MyriadPro-Light"/>
          <w:b/>
          <w:color w:val="000000"/>
          <w:sz w:val="21"/>
          <w:szCs w:val="21"/>
          <w:lang w:val="en-US"/>
        </w:rPr>
      </w:pPr>
    </w:p>
    <w:p w14:paraId="0189C0DF" w14:textId="77777777" w:rsidR="00FF7A86" w:rsidRPr="00E779EE" w:rsidRDefault="00FF7A86" w:rsidP="00FF7A86">
      <w:pPr>
        <w:autoSpaceDE w:val="0"/>
        <w:autoSpaceDN w:val="0"/>
        <w:adjustRightInd w:val="0"/>
        <w:rPr>
          <w:rFonts w:ascii="Museo-500" w:hAnsi="Museo-500" w:cs="Museo-500"/>
          <w:b/>
          <w:color w:val="000000"/>
          <w:sz w:val="22"/>
          <w:szCs w:val="22"/>
          <w:lang w:val="en-US"/>
        </w:rPr>
      </w:pPr>
      <w:r w:rsidRPr="00E779EE">
        <w:rPr>
          <w:rFonts w:ascii="Museo-500" w:hAnsi="Museo-500" w:cs="Museo-500"/>
          <w:b/>
          <w:color w:val="000000"/>
          <w:sz w:val="22"/>
          <w:szCs w:val="22"/>
          <w:lang w:val="en-US"/>
        </w:rPr>
        <w:t xml:space="preserve">1.3.2 </w:t>
      </w:r>
      <w:r w:rsidR="00E779EE">
        <w:rPr>
          <w:rFonts w:ascii="Museo-500" w:hAnsi="Museo-500" w:cs="Museo-500"/>
          <w:b/>
          <w:color w:val="000000"/>
          <w:sz w:val="22"/>
          <w:szCs w:val="22"/>
          <w:lang w:val="en-US"/>
        </w:rPr>
        <w:tab/>
      </w:r>
      <w:r w:rsidRPr="00E779EE">
        <w:rPr>
          <w:rFonts w:ascii="Museo-500" w:hAnsi="Museo-500" w:cs="Museo-500"/>
          <w:b/>
          <w:color w:val="000000"/>
          <w:sz w:val="22"/>
          <w:szCs w:val="22"/>
          <w:lang w:val="en-US"/>
        </w:rPr>
        <w:t>Continuing professional development (CPD)</w:t>
      </w:r>
    </w:p>
    <w:p w14:paraId="1CB8E472"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To practice with expertise and competence, financial counsellors shall continue to</w:t>
      </w:r>
    </w:p>
    <w:p w14:paraId="7C20B8CC"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develop their professional skills and capabilities after completing formal training and</w:t>
      </w:r>
    </w:p>
    <w:p w14:paraId="0E5E73D5"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accreditation. Financial counsellors shall abide by current requirements set out by their</w:t>
      </w:r>
    </w:p>
    <w:p w14:paraId="588E6075"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relevant State or Territory association.</w:t>
      </w:r>
    </w:p>
    <w:p w14:paraId="69175D8A" w14:textId="77777777" w:rsidR="00E779EE" w:rsidRDefault="00E779EE" w:rsidP="00FF7A86">
      <w:pPr>
        <w:autoSpaceDE w:val="0"/>
        <w:autoSpaceDN w:val="0"/>
        <w:adjustRightInd w:val="0"/>
        <w:rPr>
          <w:rFonts w:ascii="MyriadPro-Light" w:hAnsi="MyriadPro-Light" w:cs="MyriadPro-Light"/>
          <w:color w:val="000000"/>
          <w:sz w:val="21"/>
          <w:szCs w:val="21"/>
          <w:lang w:val="en-US"/>
        </w:rPr>
      </w:pPr>
    </w:p>
    <w:p w14:paraId="406C6CB2" w14:textId="77777777" w:rsidR="00FF7A86" w:rsidRPr="00E779EE" w:rsidRDefault="00FF7A86" w:rsidP="00FF7A86">
      <w:pPr>
        <w:autoSpaceDE w:val="0"/>
        <w:autoSpaceDN w:val="0"/>
        <w:adjustRightInd w:val="0"/>
        <w:rPr>
          <w:rFonts w:ascii="Museo-500" w:hAnsi="Museo-500" w:cs="Museo-500"/>
          <w:b/>
          <w:color w:val="000000"/>
          <w:sz w:val="22"/>
          <w:szCs w:val="22"/>
          <w:lang w:val="en-US"/>
        </w:rPr>
      </w:pPr>
      <w:r w:rsidRPr="00E779EE">
        <w:rPr>
          <w:rFonts w:ascii="Museo-500" w:hAnsi="Museo-500" w:cs="Museo-500"/>
          <w:b/>
          <w:color w:val="000000"/>
          <w:sz w:val="22"/>
          <w:szCs w:val="22"/>
          <w:lang w:val="en-US"/>
        </w:rPr>
        <w:t>1.3.3</w:t>
      </w:r>
      <w:r w:rsidR="00E779EE">
        <w:rPr>
          <w:rFonts w:ascii="Museo-500" w:hAnsi="Museo-500" w:cs="Museo-500"/>
          <w:b/>
          <w:color w:val="000000"/>
          <w:sz w:val="22"/>
          <w:szCs w:val="22"/>
          <w:lang w:val="en-US"/>
        </w:rPr>
        <w:tab/>
      </w:r>
      <w:r w:rsidRPr="00E779EE">
        <w:rPr>
          <w:rFonts w:ascii="Museo-500" w:hAnsi="Museo-500" w:cs="Museo-500"/>
          <w:b/>
          <w:color w:val="000000"/>
          <w:sz w:val="22"/>
          <w:szCs w:val="22"/>
          <w:lang w:val="en-US"/>
        </w:rPr>
        <w:t xml:space="preserve"> Supervision</w:t>
      </w:r>
    </w:p>
    <w:p w14:paraId="1A92C248"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should have regular technical (casework) supervision and also</w:t>
      </w:r>
    </w:p>
    <w:p w14:paraId="0B3400ED"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clinical supervision</w:t>
      </w:r>
      <w:r>
        <w:rPr>
          <w:rFonts w:ascii="MyriadPro-Light" w:hAnsi="MyriadPro-Light" w:cs="MyriadPro-Light"/>
          <w:color w:val="000000"/>
          <w:sz w:val="12"/>
          <w:szCs w:val="12"/>
          <w:lang w:val="en-US"/>
        </w:rPr>
        <w:t>3</w:t>
      </w:r>
      <w:r>
        <w:rPr>
          <w:rFonts w:ascii="MyriadPro-Light" w:hAnsi="MyriadPro-Light" w:cs="MyriadPro-Light"/>
          <w:color w:val="000000"/>
          <w:sz w:val="21"/>
          <w:szCs w:val="21"/>
          <w:lang w:val="en-US"/>
        </w:rPr>
        <w:t>. These may be provided separately or provided together by the one</w:t>
      </w:r>
    </w:p>
    <w:p w14:paraId="6514437C" w14:textId="77777777" w:rsidR="00FF7A86" w:rsidRDefault="000864FF"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workplace mentor</w:t>
      </w:r>
      <w:r w:rsidR="00FF7A86">
        <w:rPr>
          <w:rFonts w:ascii="MyriadPro-Light" w:hAnsi="MyriadPro-Light" w:cs="MyriadPro-Light"/>
          <w:color w:val="000000"/>
          <w:sz w:val="21"/>
          <w:szCs w:val="21"/>
          <w:lang w:val="en-US"/>
        </w:rPr>
        <w:t>. Line management supervision is not considered to be casework supervision.</w:t>
      </w:r>
    </w:p>
    <w:p w14:paraId="556DDF83" w14:textId="77777777" w:rsidR="00FF7A86" w:rsidRDefault="000864FF"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Workplace mentor</w:t>
      </w:r>
      <w:r w:rsidR="00FF7A86">
        <w:rPr>
          <w:rFonts w:ascii="MyriadPro-Light" w:hAnsi="MyriadPro-Light" w:cs="MyriadPro-Light"/>
          <w:color w:val="000000"/>
          <w:sz w:val="21"/>
          <w:szCs w:val="21"/>
          <w:lang w:val="en-US"/>
        </w:rPr>
        <w:t xml:space="preserve">s shall meet the State or Territory association </w:t>
      </w:r>
      <w:r>
        <w:rPr>
          <w:rFonts w:ascii="MyriadPro-Light" w:hAnsi="MyriadPro-Light" w:cs="MyriadPro-Light"/>
          <w:color w:val="000000"/>
          <w:sz w:val="21"/>
          <w:szCs w:val="21"/>
          <w:lang w:val="en-US"/>
        </w:rPr>
        <w:t>workplace mentor</w:t>
      </w:r>
      <w:r w:rsidR="00FF7A86">
        <w:rPr>
          <w:rFonts w:ascii="MyriadPro-Light" w:hAnsi="MyriadPro-Light" w:cs="MyriadPro-Light"/>
          <w:color w:val="000000"/>
          <w:sz w:val="21"/>
          <w:szCs w:val="21"/>
          <w:lang w:val="en-US"/>
        </w:rPr>
        <w:t>y standards.</w:t>
      </w:r>
    </w:p>
    <w:p w14:paraId="73247AE8" w14:textId="77777777" w:rsidR="00E779EE" w:rsidRDefault="00E779EE" w:rsidP="00FF7A86">
      <w:pPr>
        <w:autoSpaceDE w:val="0"/>
        <w:autoSpaceDN w:val="0"/>
        <w:adjustRightInd w:val="0"/>
        <w:rPr>
          <w:rFonts w:ascii="MyriadPro-Light" w:hAnsi="MyriadPro-Light" w:cs="MyriadPro-Light"/>
          <w:color w:val="000000"/>
          <w:sz w:val="21"/>
          <w:szCs w:val="21"/>
          <w:lang w:val="en-US"/>
        </w:rPr>
      </w:pPr>
    </w:p>
    <w:p w14:paraId="598BF9B6" w14:textId="77777777" w:rsidR="00E779EE" w:rsidRDefault="00E779EE" w:rsidP="00FF7A86">
      <w:pPr>
        <w:autoSpaceDE w:val="0"/>
        <w:autoSpaceDN w:val="0"/>
        <w:adjustRightInd w:val="0"/>
        <w:rPr>
          <w:rFonts w:ascii="MyriadPro-Light" w:hAnsi="MyriadPro-Light" w:cs="MyriadPro-Light"/>
          <w:color w:val="000000"/>
          <w:sz w:val="21"/>
          <w:szCs w:val="21"/>
          <w:lang w:val="en-US"/>
        </w:rPr>
      </w:pPr>
    </w:p>
    <w:p w14:paraId="69F79674" w14:textId="77777777" w:rsidR="00E779EE" w:rsidRDefault="00E779EE"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w:t>
      </w:r>
    </w:p>
    <w:p w14:paraId="5A53CA17" w14:textId="77777777" w:rsidR="00FF7A86" w:rsidRDefault="00FF7A86" w:rsidP="00187E59">
      <w:pPr>
        <w:autoSpaceDE w:val="0"/>
        <w:autoSpaceDN w:val="0"/>
        <w:adjustRightInd w:val="0"/>
        <w:jc w:val="both"/>
        <w:rPr>
          <w:rFonts w:ascii="MyriadPro-Light" w:hAnsi="MyriadPro-Light" w:cs="MyriadPro-Light"/>
          <w:color w:val="000000"/>
          <w:sz w:val="16"/>
          <w:szCs w:val="16"/>
          <w:lang w:val="en-US"/>
        </w:rPr>
      </w:pPr>
      <w:r>
        <w:rPr>
          <w:rFonts w:ascii="MyriadPro-Light" w:hAnsi="MyriadPro-Light" w:cs="MyriadPro-Light"/>
          <w:color w:val="000000"/>
          <w:sz w:val="16"/>
          <w:szCs w:val="16"/>
          <w:lang w:val="en-US"/>
        </w:rPr>
        <w:t>3</w:t>
      </w:r>
      <w:r w:rsidR="00187E59">
        <w:rPr>
          <w:rFonts w:ascii="MyriadPro-Light" w:hAnsi="MyriadPro-Light" w:cs="MyriadPro-Light"/>
          <w:color w:val="000000"/>
          <w:sz w:val="16"/>
          <w:szCs w:val="16"/>
          <w:lang w:val="en-US"/>
        </w:rPr>
        <w:t xml:space="preserve"> </w:t>
      </w:r>
      <w:r>
        <w:rPr>
          <w:rFonts w:ascii="MyriadPro-Light" w:hAnsi="MyriadPro-Light" w:cs="MyriadPro-Light"/>
          <w:color w:val="000000"/>
          <w:sz w:val="16"/>
          <w:szCs w:val="16"/>
          <w:lang w:val="en-US"/>
        </w:rPr>
        <w:t xml:space="preserve"> Clinical supervision is defined as supervision related to counselling, psychotherapy, and other mental health</w:t>
      </w:r>
    </w:p>
    <w:p w14:paraId="5B7CA80D" w14:textId="77777777" w:rsidR="00FF7A86" w:rsidRDefault="00FF7A86" w:rsidP="00187E59">
      <w:pPr>
        <w:autoSpaceDE w:val="0"/>
        <w:autoSpaceDN w:val="0"/>
        <w:adjustRightInd w:val="0"/>
        <w:jc w:val="both"/>
        <w:rPr>
          <w:rFonts w:ascii="MyriadPro-Light" w:hAnsi="MyriadPro-Light" w:cs="MyriadPro-Light"/>
          <w:color w:val="000000"/>
          <w:sz w:val="16"/>
          <w:szCs w:val="16"/>
          <w:lang w:val="en-US"/>
        </w:rPr>
      </w:pPr>
      <w:r>
        <w:rPr>
          <w:rFonts w:ascii="MyriadPro-Light" w:hAnsi="MyriadPro-Light" w:cs="MyriadPro-Light"/>
          <w:color w:val="000000"/>
          <w:sz w:val="16"/>
          <w:szCs w:val="16"/>
          <w:lang w:val="en-US"/>
        </w:rPr>
        <w:t>disciplines as well as many other professions engaged in working with people. For financial counsellors, clinical</w:t>
      </w:r>
    </w:p>
    <w:p w14:paraId="5847D071" w14:textId="77777777" w:rsidR="00FF7A86" w:rsidRDefault="00FF7A86" w:rsidP="00187E59">
      <w:pPr>
        <w:autoSpaceDE w:val="0"/>
        <w:autoSpaceDN w:val="0"/>
        <w:adjustRightInd w:val="0"/>
        <w:jc w:val="both"/>
        <w:rPr>
          <w:rFonts w:ascii="MyriadPro-Light" w:hAnsi="MyriadPro-Light" w:cs="MyriadPro-Light"/>
          <w:color w:val="000000"/>
          <w:sz w:val="16"/>
          <w:szCs w:val="16"/>
          <w:lang w:val="en-US"/>
        </w:rPr>
      </w:pPr>
      <w:r>
        <w:rPr>
          <w:rFonts w:ascii="MyriadPro-Light" w:hAnsi="MyriadPro-Light" w:cs="MyriadPro-Light"/>
          <w:color w:val="000000"/>
          <w:sz w:val="16"/>
          <w:szCs w:val="16"/>
          <w:lang w:val="en-US"/>
        </w:rPr>
        <w:t xml:space="preserve">supervision involves the </w:t>
      </w:r>
      <w:r w:rsidR="000864FF">
        <w:rPr>
          <w:rFonts w:ascii="MyriadPro-Light" w:hAnsi="MyriadPro-Light" w:cs="MyriadPro-Light"/>
          <w:color w:val="000000"/>
          <w:sz w:val="16"/>
          <w:szCs w:val="16"/>
          <w:lang w:val="en-US"/>
        </w:rPr>
        <w:t>workplace mentor</w:t>
      </w:r>
      <w:r>
        <w:rPr>
          <w:rFonts w:ascii="MyriadPro-Light" w:hAnsi="MyriadPro-Light" w:cs="MyriadPro-Light"/>
          <w:color w:val="000000"/>
          <w:sz w:val="16"/>
          <w:szCs w:val="16"/>
          <w:lang w:val="en-US"/>
        </w:rPr>
        <w:t>y oversight of professional practice and development, as distinct from case</w:t>
      </w:r>
    </w:p>
    <w:p w14:paraId="56145119" w14:textId="77777777" w:rsidR="00FF7A86" w:rsidRDefault="00FF7A86" w:rsidP="00187E59">
      <w:pPr>
        <w:autoSpaceDE w:val="0"/>
        <w:autoSpaceDN w:val="0"/>
        <w:adjustRightInd w:val="0"/>
        <w:jc w:val="both"/>
        <w:rPr>
          <w:rFonts w:ascii="MyriadPro-Light" w:hAnsi="MyriadPro-Light" w:cs="MyriadPro-Light"/>
          <w:color w:val="000000"/>
          <w:sz w:val="16"/>
          <w:szCs w:val="16"/>
          <w:lang w:val="en-US"/>
        </w:rPr>
      </w:pPr>
      <w:r>
        <w:rPr>
          <w:rFonts w:ascii="MyriadPro-Light" w:hAnsi="MyriadPro-Light" w:cs="MyriadPro-Light"/>
          <w:color w:val="000000"/>
          <w:sz w:val="16"/>
          <w:szCs w:val="16"/>
          <w:lang w:val="en-US"/>
        </w:rPr>
        <w:t>work supervision which is limited to matters related to cases, and line supervision, which is linked to meeting key</w:t>
      </w:r>
    </w:p>
    <w:p w14:paraId="647801F3" w14:textId="77777777" w:rsidR="00FF7A86" w:rsidRDefault="00FF7A86" w:rsidP="00187E59">
      <w:pPr>
        <w:autoSpaceDE w:val="0"/>
        <w:autoSpaceDN w:val="0"/>
        <w:adjustRightInd w:val="0"/>
        <w:jc w:val="both"/>
        <w:rPr>
          <w:rFonts w:ascii="MyriadPro-Light" w:hAnsi="MyriadPro-Light" w:cs="MyriadPro-Light"/>
          <w:color w:val="000000"/>
          <w:sz w:val="16"/>
          <w:szCs w:val="16"/>
          <w:lang w:val="en-US"/>
        </w:rPr>
      </w:pPr>
      <w:r>
        <w:rPr>
          <w:rFonts w:ascii="MyriadPro-Light" w:hAnsi="MyriadPro-Light" w:cs="MyriadPro-Light"/>
          <w:color w:val="000000"/>
          <w:sz w:val="16"/>
          <w:szCs w:val="16"/>
          <w:lang w:val="en-US"/>
        </w:rPr>
        <w:t>performance indicators in the workplace.</w:t>
      </w:r>
    </w:p>
    <w:p w14:paraId="6AEFA742" w14:textId="77777777" w:rsidR="00FF7A86" w:rsidRDefault="00FF7A86" w:rsidP="00187E59">
      <w:pPr>
        <w:autoSpaceDE w:val="0"/>
        <w:autoSpaceDN w:val="0"/>
        <w:adjustRightInd w:val="0"/>
        <w:jc w:val="both"/>
        <w:rPr>
          <w:rFonts w:ascii="Museo-500" w:hAnsi="Museo-500" w:cs="Museo-500"/>
          <w:color w:val="000000"/>
          <w:sz w:val="16"/>
          <w:szCs w:val="16"/>
          <w:lang w:val="en-US"/>
        </w:rPr>
      </w:pPr>
      <w:r>
        <w:rPr>
          <w:rFonts w:ascii="Museo-500" w:hAnsi="Museo-500" w:cs="Museo-500"/>
          <w:color w:val="FFFFFF"/>
          <w:sz w:val="22"/>
          <w:szCs w:val="22"/>
          <w:lang w:val="en-US"/>
        </w:rPr>
        <w:t xml:space="preserve">8 </w:t>
      </w:r>
    </w:p>
    <w:p w14:paraId="06F082F8" w14:textId="77777777" w:rsidR="00E779EE" w:rsidRDefault="00E779EE">
      <w:pPr>
        <w:rPr>
          <w:rFonts w:ascii="Museo-700" w:hAnsi="Museo-700" w:cs="Museo-700"/>
          <w:color w:val="557890"/>
          <w:sz w:val="32"/>
          <w:szCs w:val="32"/>
          <w:lang w:val="en-US"/>
        </w:rPr>
      </w:pPr>
      <w:r>
        <w:rPr>
          <w:rFonts w:ascii="Museo-700" w:hAnsi="Museo-700" w:cs="Museo-700"/>
          <w:color w:val="557890"/>
          <w:sz w:val="32"/>
          <w:szCs w:val="32"/>
          <w:lang w:val="en-US"/>
        </w:rPr>
        <w:br w:type="page"/>
      </w:r>
    </w:p>
    <w:p w14:paraId="53DD1E76" w14:textId="77777777" w:rsidR="00FF7A86" w:rsidRDefault="00FF7A86" w:rsidP="00FF7A86">
      <w:pPr>
        <w:autoSpaceDE w:val="0"/>
        <w:autoSpaceDN w:val="0"/>
        <w:adjustRightInd w:val="0"/>
        <w:rPr>
          <w:rFonts w:ascii="Museo-700" w:hAnsi="Museo-700" w:cs="Museo-700"/>
          <w:color w:val="557890"/>
          <w:sz w:val="32"/>
          <w:szCs w:val="32"/>
          <w:lang w:val="en-US"/>
        </w:rPr>
      </w:pPr>
      <w:r>
        <w:rPr>
          <w:rFonts w:ascii="Museo-700" w:hAnsi="Museo-700" w:cs="Museo-700"/>
          <w:color w:val="557890"/>
          <w:sz w:val="32"/>
          <w:szCs w:val="32"/>
          <w:lang w:val="en-US"/>
        </w:rPr>
        <w:t xml:space="preserve">2. </w:t>
      </w:r>
      <w:r w:rsidR="00F74C53">
        <w:rPr>
          <w:rFonts w:ascii="Museo-700" w:hAnsi="Museo-700" w:cs="Museo-700"/>
          <w:color w:val="557890"/>
          <w:sz w:val="32"/>
          <w:szCs w:val="32"/>
          <w:lang w:val="en-US"/>
        </w:rPr>
        <w:tab/>
      </w:r>
      <w:r>
        <w:rPr>
          <w:rFonts w:ascii="Museo-700" w:hAnsi="Museo-700" w:cs="Museo-700"/>
          <w:color w:val="557890"/>
          <w:sz w:val="32"/>
          <w:szCs w:val="32"/>
          <w:lang w:val="en-US"/>
        </w:rPr>
        <w:t>Responsibilities to Clients</w:t>
      </w:r>
    </w:p>
    <w:p w14:paraId="64E681D0"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have a number of responsibilities when working with clients to</w:t>
      </w:r>
    </w:p>
    <w:p w14:paraId="7A0EE672"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ensure the service provided meets the clients’ needs.</w:t>
      </w:r>
    </w:p>
    <w:p w14:paraId="28AB941C" w14:textId="77777777" w:rsidR="00E779EE" w:rsidRDefault="00E779EE" w:rsidP="00FF7A86">
      <w:pPr>
        <w:autoSpaceDE w:val="0"/>
        <w:autoSpaceDN w:val="0"/>
        <w:adjustRightInd w:val="0"/>
        <w:rPr>
          <w:rFonts w:ascii="MyriadPro-Light" w:hAnsi="MyriadPro-Light" w:cs="MyriadPro-Light"/>
          <w:color w:val="000000"/>
          <w:sz w:val="21"/>
          <w:szCs w:val="21"/>
          <w:lang w:val="en-US"/>
        </w:rPr>
      </w:pPr>
    </w:p>
    <w:p w14:paraId="595DB0D7" w14:textId="77777777" w:rsidR="00FF7A86" w:rsidRDefault="00FF7A86" w:rsidP="00FF7A86">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2.1</w:t>
      </w:r>
      <w:r w:rsidR="00F74C53">
        <w:rPr>
          <w:rFonts w:ascii="Museo-500" w:hAnsi="Museo-500" w:cs="Museo-500"/>
          <w:color w:val="557890"/>
          <w:sz w:val="26"/>
          <w:szCs w:val="26"/>
          <w:lang w:val="en-US"/>
        </w:rPr>
        <w:tab/>
      </w:r>
      <w:r>
        <w:rPr>
          <w:rFonts w:ascii="Museo-500" w:hAnsi="Museo-500" w:cs="Museo-500"/>
          <w:color w:val="557890"/>
          <w:sz w:val="26"/>
          <w:szCs w:val="26"/>
          <w:lang w:val="en-US"/>
        </w:rPr>
        <w:t xml:space="preserve"> Priority of client’s interests</w:t>
      </w:r>
    </w:p>
    <w:p w14:paraId="7A560A8F"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respect and represent their client’s chosen course of action. At</w:t>
      </w:r>
    </w:p>
    <w:p w14:paraId="51E003B6"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times, clients may choose a course of action that the financial counsellor believes is not</w:t>
      </w:r>
    </w:p>
    <w:p w14:paraId="19FB4F63"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in their best interest. In this case, the financial counsellor shall explain why they believe</w:t>
      </w:r>
    </w:p>
    <w:p w14:paraId="59213C84"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such an action is not in the client’s best interests but shall respect the client’s right to</w:t>
      </w:r>
    </w:p>
    <w:p w14:paraId="6B1B6C97"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self-determination and work with their choices. Financial counsellors may negotiate</w:t>
      </w:r>
    </w:p>
    <w:p w14:paraId="1621D87D"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or advocate on the client’s behalf, which may require a greater priority of the client’s</w:t>
      </w:r>
    </w:p>
    <w:p w14:paraId="2B7B0229"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interests than simple mediation between a client and creditor.</w:t>
      </w:r>
    </w:p>
    <w:p w14:paraId="290EB510" w14:textId="77777777" w:rsidR="00E779EE" w:rsidRDefault="00E779EE" w:rsidP="00FF7A86">
      <w:pPr>
        <w:autoSpaceDE w:val="0"/>
        <w:autoSpaceDN w:val="0"/>
        <w:adjustRightInd w:val="0"/>
        <w:rPr>
          <w:rFonts w:ascii="MyriadPro-Light" w:hAnsi="MyriadPro-Light" w:cs="MyriadPro-Light"/>
          <w:color w:val="000000"/>
          <w:sz w:val="21"/>
          <w:szCs w:val="21"/>
          <w:lang w:val="en-US"/>
        </w:rPr>
      </w:pPr>
    </w:p>
    <w:p w14:paraId="3444FC4F" w14:textId="77777777" w:rsidR="00FF7A86" w:rsidRDefault="00FF7A86" w:rsidP="00FF7A86">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 xml:space="preserve">2.2 </w:t>
      </w:r>
      <w:r w:rsidR="00F74C53">
        <w:rPr>
          <w:rFonts w:ascii="Museo-500" w:hAnsi="Museo-500" w:cs="Museo-500"/>
          <w:color w:val="557890"/>
          <w:sz w:val="26"/>
          <w:szCs w:val="26"/>
          <w:lang w:val="en-US"/>
        </w:rPr>
        <w:tab/>
      </w:r>
      <w:r>
        <w:rPr>
          <w:rFonts w:ascii="Museo-500" w:hAnsi="Museo-500" w:cs="Museo-500"/>
          <w:color w:val="557890"/>
          <w:sz w:val="26"/>
          <w:szCs w:val="26"/>
          <w:lang w:val="en-US"/>
        </w:rPr>
        <w:t>Empowerment</w:t>
      </w:r>
    </w:p>
    <w:p w14:paraId="55901FD7"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empower the client to manage their own financial situation. Financial</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counsellors will seek to assist clients to recognise and develop their own strengths and</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abilities by providing support, options, resources and promoting skills. Empowerment can</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be achieved by initially assisting with tasks beyond the scope of the client’s presenting</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abilities and supporting the client to assume increasing responsibility and management</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of their financial affairs as their own skills develop.</w:t>
      </w:r>
    </w:p>
    <w:p w14:paraId="15225D57" w14:textId="77777777" w:rsidR="00E779EE" w:rsidRDefault="00E779EE" w:rsidP="00FF7A86">
      <w:pPr>
        <w:autoSpaceDE w:val="0"/>
        <w:autoSpaceDN w:val="0"/>
        <w:adjustRightInd w:val="0"/>
        <w:rPr>
          <w:rFonts w:ascii="MyriadPro-Light" w:hAnsi="MyriadPro-Light" w:cs="MyriadPro-Light"/>
          <w:color w:val="000000"/>
          <w:sz w:val="21"/>
          <w:szCs w:val="21"/>
          <w:lang w:val="en-US"/>
        </w:rPr>
      </w:pPr>
    </w:p>
    <w:p w14:paraId="62638B1A" w14:textId="77777777" w:rsidR="00FF7A86" w:rsidRDefault="00FF7A86" w:rsidP="00FF7A86">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 xml:space="preserve">2.3 </w:t>
      </w:r>
      <w:r w:rsidR="00F74C53">
        <w:rPr>
          <w:rFonts w:ascii="Museo-500" w:hAnsi="Museo-500" w:cs="Museo-500"/>
          <w:color w:val="557890"/>
          <w:sz w:val="26"/>
          <w:szCs w:val="26"/>
          <w:lang w:val="en-US"/>
        </w:rPr>
        <w:tab/>
      </w:r>
      <w:r>
        <w:rPr>
          <w:rFonts w:ascii="Museo-500" w:hAnsi="Museo-500" w:cs="Museo-500"/>
          <w:color w:val="557890"/>
          <w:sz w:val="26"/>
          <w:szCs w:val="26"/>
          <w:lang w:val="en-US"/>
        </w:rPr>
        <w:t>Informed consent.</w:t>
      </w:r>
    </w:p>
    <w:p w14:paraId="1FDC3CA3" w14:textId="77777777" w:rsidR="00E779EE" w:rsidRDefault="00E779EE" w:rsidP="00FF7A86">
      <w:pPr>
        <w:autoSpaceDE w:val="0"/>
        <w:autoSpaceDN w:val="0"/>
        <w:adjustRightInd w:val="0"/>
        <w:rPr>
          <w:rFonts w:ascii="Museo-500" w:hAnsi="Museo-500" w:cs="Museo-500"/>
          <w:color w:val="557890"/>
          <w:sz w:val="26"/>
          <w:szCs w:val="26"/>
          <w:lang w:val="en-US"/>
        </w:rPr>
      </w:pPr>
    </w:p>
    <w:p w14:paraId="5F0F0B09" w14:textId="77777777" w:rsidR="00FF7A86" w:rsidRPr="00E779EE" w:rsidRDefault="00FF7A86" w:rsidP="00FF7A86">
      <w:pPr>
        <w:autoSpaceDE w:val="0"/>
        <w:autoSpaceDN w:val="0"/>
        <w:adjustRightInd w:val="0"/>
        <w:rPr>
          <w:rFonts w:ascii="Museo-500" w:hAnsi="Museo-500" w:cs="Museo-500"/>
          <w:b/>
          <w:color w:val="000000"/>
          <w:sz w:val="22"/>
          <w:szCs w:val="22"/>
          <w:lang w:val="en-US"/>
        </w:rPr>
      </w:pPr>
      <w:r w:rsidRPr="00E779EE">
        <w:rPr>
          <w:rFonts w:ascii="Museo-500" w:hAnsi="Museo-500" w:cs="Museo-500"/>
          <w:b/>
          <w:color w:val="000000"/>
          <w:sz w:val="22"/>
          <w:szCs w:val="22"/>
          <w:lang w:val="en-US"/>
        </w:rPr>
        <w:t>2.3.1</w:t>
      </w:r>
      <w:r w:rsidR="00E779EE">
        <w:rPr>
          <w:rFonts w:ascii="Museo-500" w:hAnsi="Museo-500" w:cs="Museo-500"/>
          <w:b/>
          <w:color w:val="000000"/>
          <w:sz w:val="22"/>
          <w:szCs w:val="22"/>
          <w:lang w:val="en-US"/>
        </w:rPr>
        <w:tab/>
      </w:r>
      <w:r w:rsidRPr="00E779EE">
        <w:rPr>
          <w:rFonts w:ascii="Museo-500" w:hAnsi="Museo-500" w:cs="Museo-500"/>
          <w:b/>
          <w:color w:val="000000"/>
          <w:sz w:val="22"/>
          <w:szCs w:val="22"/>
          <w:lang w:val="en-US"/>
        </w:rPr>
        <w:t xml:space="preserve"> Service agreement</w:t>
      </w:r>
    </w:p>
    <w:p w14:paraId="5F273F98"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provide adequate information to their clients so that clients</w:t>
      </w:r>
    </w:p>
    <w:p w14:paraId="7FBF9690"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understand the nature and scope of the financial counselling service and the role of</w:t>
      </w:r>
    </w:p>
    <w:p w14:paraId="7400052D"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 financial counsellor as an independent professional. This allows the client to provide</w:t>
      </w:r>
    </w:p>
    <w:p w14:paraId="3FD37AB8"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informed consent to proceed with the financial counselling process.</w:t>
      </w:r>
    </w:p>
    <w:p w14:paraId="2F17C9EC" w14:textId="77777777" w:rsidR="00E779EE" w:rsidRDefault="00E779EE" w:rsidP="00FF7A86">
      <w:pPr>
        <w:autoSpaceDE w:val="0"/>
        <w:autoSpaceDN w:val="0"/>
        <w:adjustRightInd w:val="0"/>
        <w:rPr>
          <w:rFonts w:ascii="MyriadPro-Light" w:hAnsi="MyriadPro-Light" w:cs="MyriadPro-Light"/>
          <w:color w:val="000000"/>
          <w:sz w:val="21"/>
          <w:szCs w:val="21"/>
          <w:lang w:val="en-US"/>
        </w:rPr>
      </w:pPr>
    </w:p>
    <w:p w14:paraId="3EAA3DD9" w14:textId="77777777" w:rsidR="00FF7A86" w:rsidRPr="00E779EE" w:rsidRDefault="00FF7A86" w:rsidP="00FF7A86">
      <w:pPr>
        <w:autoSpaceDE w:val="0"/>
        <w:autoSpaceDN w:val="0"/>
        <w:adjustRightInd w:val="0"/>
        <w:rPr>
          <w:rFonts w:ascii="Museo-500" w:hAnsi="Museo-500" w:cs="Museo-500"/>
          <w:b/>
          <w:color w:val="000000"/>
          <w:sz w:val="22"/>
          <w:szCs w:val="22"/>
          <w:lang w:val="en-US"/>
        </w:rPr>
      </w:pPr>
      <w:r w:rsidRPr="00E779EE">
        <w:rPr>
          <w:rFonts w:ascii="Museo-500" w:hAnsi="Museo-500" w:cs="Museo-500"/>
          <w:b/>
          <w:color w:val="000000"/>
          <w:sz w:val="22"/>
          <w:szCs w:val="22"/>
          <w:lang w:val="en-US"/>
        </w:rPr>
        <w:t>2.3.2</w:t>
      </w:r>
      <w:r w:rsidR="00E779EE">
        <w:rPr>
          <w:rFonts w:ascii="Museo-500" w:hAnsi="Museo-500" w:cs="Museo-500"/>
          <w:b/>
          <w:color w:val="000000"/>
          <w:sz w:val="22"/>
          <w:szCs w:val="22"/>
          <w:lang w:val="en-US"/>
        </w:rPr>
        <w:tab/>
      </w:r>
      <w:r w:rsidRPr="00E779EE">
        <w:rPr>
          <w:rFonts w:ascii="Museo-500" w:hAnsi="Museo-500" w:cs="Museo-500"/>
          <w:b/>
          <w:color w:val="000000"/>
          <w:sz w:val="22"/>
          <w:szCs w:val="22"/>
          <w:lang w:val="en-US"/>
        </w:rPr>
        <w:t xml:space="preserve"> Client’s right to determine choices</w:t>
      </w:r>
    </w:p>
    <w:p w14:paraId="241382E1"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work with the client to gather accurate and current information on</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relevant aspects of the client’s financial, social and legal situation. This information is used</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to assist the client to make informed decisions about their financial circumstances and</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options.</w:t>
      </w:r>
    </w:p>
    <w:p w14:paraId="1B90AB70" w14:textId="77777777" w:rsidR="00E779EE" w:rsidRDefault="00E779EE" w:rsidP="00FF7A86">
      <w:pPr>
        <w:autoSpaceDE w:val="0"/>
        <w:autoSpaceDN w:val="0"/>
        <w:adjustRightInd w:val="0"/>
        <w:rPr>
          <w:rFonts w:ascii="MyriadPro-Light" w:hAnsi="MyriadPro-Light" w:cs="MyriadPro-Light"/>
          <w:color w:val="000000"/>
          <w:sz w:val="21"/>
          <w:szCs w:val="21"/>
          <w:lang w:val="en-US"/>
        </w:rPr>
      </w:pPr>
    </w:p>
    <w:p w14:paraId="180D95EC" w14:textId="77777777" w:rsidR="00FF7A86" w:rsidRPr="00E779EE" w:rsidRDefault="00FF7A86" w:rsidP="00FF7A86">
      <w:pPr>
        <w:autoSpaceDE w:val="0"/>
        <w:autoSpaceDN w:val="0"/>
        <w:adjustRightInd w:val="0"/>
        <w:rPr>
          <w:rFonts w:ascii="Museo-500" w:hAnsi="Museo-500" w:cs="Museo-500"/>
          <w:b/>
          <w:color w:val="000000"/>
          <w:sz w:val="22"/>
          <w:szCs w:val="22"/>
          <w:lang w:val="en-US"/>
        </w:rPr>
      </w:pPr>
      <w:r w:rsidRPr="00E779EE">
        <w:rPr>
          <w:rFonts w:ascii="Museo-500" w:hAnsi="Museo-500" w:cs="Museo-500"/>
          <w:b/>
          <w:color w:val="000000"/>
          <w:sz w:val="22"/>
          <w:szCs w:val="22"/>
          <w:lang w:val="en-US"/>
        </w:rPr>
        <w:t xml:space="preserve">2.3.3 </w:t>
      </w:r>
      <w:r w:rsidR="00E779EE">
        <w:rPr>
          <w:rFonts w:ascii="Museo-500" w:hAnsi="Museo-500" w:cs="Museo-500"/>
          <w:b/>
          <w:color w:val="000000"/>
          <w:sz w:val="22"/>
          <w:szCs w:val="22"/>
          <w:lang w:val="en-US"/>
        </w:rPr>
        <w:tab/>
      </w:r>
      <w:r w:rsidRPr="00E779EE">
        <w:rPr>
          <w:rFonts w:ascii="Museo-500" w:hAnsi="Museo-500" w:cs="Museo-500"/>
          <w:b/>
          <w:color w:val="000000"/>
          <w:sz w:val="22"/>
          <w:szCs w:val="22"/>
          <w:lang w:val="en-US"/>
        </w:rPr>
        <w:t>Client’s representative</w:t>
      </w:r>
    </w:p>
    <w:p w14:paraId="5C3D34FB"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Clients have the right to nominate someone they trust to make decisions on their behalf</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if the client anticipates they may be unable to make informed decisions in the future</w:t>
      </w:r>
    </w:p>
    <w:p w14:paraId="33266E81" w14:textId="77777777" w:rsidR="00E779EE" w:rsidRDefault="00E779EE" w:rsidP="00FF7A86">
      <w:pPr>
        <w:autoSpaceDE w:val="0"/>
        <w:autoSpaceDN w:val="0"/>
        <w:adjustRightInd w:val="0"/>
        <w:rPr>
          <w:rFonts w:ascii="MyriadPro-Light" w:hAnsi="MyriadPro-Light" w:cs="MyriadPro-Light"/>
          <w:color w:val="000000"/>
          <w:sz w:val="21"/>
          <w:szCs w:val="21"/>
          <w:lang w:val="en-US"/>
        </w:rPr>
      </w:pPr>
    </w:p>
    <w:p w14:paraId="646A253A" w14:textId="77777777" w:rsidR="00FF7A86" w:rsidRDefault="00FF7A86" w:rsidP="00FF7A86">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 xml:space="preserve">2.4 </w:t>
      </w:r>
      <w:r w:rsidR="00F74C53">
        <w:rPr>
          <w:rFonts w:ascii="Museo-500" w:hAnsi="Museo-500" w:cs="Museo-500"/>
          <w:color w:val="557890"/>
          <w:sz w:val="26"/>
          <w:szCs w:val="26"/>
          <w:lang w:val="en-US"/>
        </w:rPr>
        <w:tab/>
      </w:r>
      <w:r>
        <w:rPr>
          <w:rFonts w:ascii="Museo-500" w:hAnsi="Museo-500" w:cs="Museo-500"/>
          <w:color w:val="557890"/>
          <w:sz w:val="26"/>
          <w:szCs w:val="26"/>
          <w:lang w:val="en-US"/>
        </w:rPr>
        <w:t>Confidentiality.</w:t>
      </w:r>
    </w:p>
    <w:p w14:paraId="5722FE28" w14:textId="77777777" w:rsidR="00E779EE" w:rsidRDefault="00E779EE" w:rsidP="00FF7A86">
      <w:pPr>
        <w:autoSpaceDE w:val="0"/>
        <w:autoSpaceDN w:val="0"/>
        <w:adjustRightInd w:val="0"/>
        <w:rPr>
          <w:rFonts w:ascii="Museo-500" w:hAnsi="Museo-500" w:cs="Museo-500"/>
          <w:color w:val="557890"/>
          <w:sz w:val="26"/>
          <w:szCs w:val="26"/>
          <w:lang w:val="en-US"/>
        </w:rPr>
      </w:pPr>
    </w:p>
    <w:p w14:paraId="747D276F" w14:textId="77777777" w:rsidR="00FF7A86" w:rsidRPr="00E779EE" w:rsidRDefault="00FF7A86" w:rsidP="00FF7A86">
      <w:pPr>
        <w:autoSpaceDE w:val="0"/>
        <w:autoSpaceDN w:val="0"/>
        <w:adjustRightInd w:val="0"/>
        <w:rPr>
          <w:rFonts w:ascii="Museo-500" w:hAnsi="Museo-500" w:cs="Museo-500"/>
          <w:b/>
          <w:color w:val="000000"/>
          <w:sz w:val="22"/>
          <w:szCs w:val="22"/>
          <w:lang w:val="en-US"/>
        </w:rPr>
      </w:pPr>
      <w:r w:rsidRPr="00E779EE">
        <w:rPr>
          <w:rFonts w:ascii="Museo-500" w:hAnsi="Museo-500" w:cs="Museo-500"/>
          <w:b/>
          <w:color w:val="000000"/>
          <w:sz w:val="22"/>
          <w:szCs w:val="22"/>
          <w:lang w:val="en-US"/>
        </w:rPr>
        <w:t xml:space="preserve">2.4.1 </w:t>
      </w:r>
      <w:r w:rsidR="00E779EE">
        <w:rPr>
          <w:rFonts w:ascii="Museo-500" w:hAnsi="Museo-500" w:cs="Museo-500"/>
          <w:b/>
          <w:color w:val="000000"/>
          <w:sz w:val="22"/>
          <w:szCs w:val="22"/>
          <w:lang w:val="en-US"/>
        </w:rPr>
        <w:tab/>
      </w:r>
      <w:r w:rsidRPr="00E779EE">
        <w:rPr>
          <w:rFonts w:ascii="Museo-500" w:hAnsi="Museo-500" w:cs="Museo-500"/>
          <w:b/>
          <w:color w:val="000000"/>
          <w:sz w:val="22"/>
          <w:szCs w:val="22"/>
          <w:lang w:val="en-US"/>
        </w:rPr>
        <w:t>Confidentiality agreements</w:t>
      </w:r>
    </w:p>
    <w:p w14:paraId="005EC48A"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Clients are entitled to have their affairs treated in confidence, except as mandated by</w:t>
      </w:r>
    </w:p>
    <w:p w14:paraId="4EA6954F"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law. Clients should be informed of the confidential nature of the financial counselling</w:t>
      </w:r>
    </w:p>
    <w:p w14:paraId="67BAD3DC"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relationship, as well as any potential exceptions to the confidentiality agreement, before</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agreeing to financial counselling.</w:t>
      </w:r>
    </w:p>
    <w:p w14:paraId="055E9730" w14:textId="77777777" w:rsidR="00E779EE" w:rsidRDefault="00E779EE" w:rsidP="00FF7A86">
      <w:pPr>
        <w:autoSpaceDE w:val="0"/>
        <w:autoSpaceDN w:val="0"/>
        <w:adjustRightInd w:val="0"/>
        <w:rPr>
          <w:rFonts w:ascii="MyriadPro-Light" w:hAnsi="MyriadPro-Light" w:cs="MyriadPro-Light"/>
          <w:color w:val="000000"/>
          <w:sz w:val="21"/>
          <w:szCs w:val="21"/>
          <w:lang w:val="en-US"/>
        </w:rPr>
      </w:pPr>
    </w:p>
    <w:p w14:paraId="18DAAE02" w14:textId="77777777" w:rsidR="00FF7A86" w:rsidRPr="00E779EE" w:rsidRDefault="00FF7A86" w:rsidP="00FF7A86">
      <w:pPr>
        <w:autoSpaceDE w:val="0"/>
        <w:autoSpaceDN w:val="0"/>
        <w:adjustRightInd w:val="0"/>
        <w:rPr>
          <w:rFonts w:ascii="Museo-500" w:hAnsi="Museo-500" w:cs="Museo-500"/>
          <w:b/>
          <w:color w:val="000000"/>
          <w:sz w:val="22"/>
          <w:szCs w:val="22"/>
          <w:lang w:val="en-US"/>
        </w:rPr>
      </w:pPr>
      <w:r w:rsidRPr="00E779EE">
        <w:rPr>
          <w:rFonts w:ascii="Museo-500" w:hAnsi="Museo-500" w:cs="Museo-500"/>
          <w:b/>
          <w:color w:val="000000"/>
          <w:sz w:val="22"/>
          <w:szCs w:val="22"/>
          <w:lang w:val="en-US"/>
        </w:rPr>
        <w:t xml:space="preserve">2.4.2 </w:t>
      </w:r>
      <w:r w:rsidR="00E779EE">
        <w:rPr>
          <w:rFonts w:ascii="Museo-500" w:hAnsi="Museo-500" w:cs="Museo-500"/>
          <w:b/>
          <w:color w:val="000000"/>
          <w:sz w:val="22"/>
          <w:szCs w:val="22"/>
          <w:lang w:val="en-US"/>
        </w:rPr>
        <w:t xml:space="preserve">  </w:t>
      </w:r>
      <w:r w:rsidR="00E779EE">
        <w:rPr>
          <w:rFonts w:ascii="Museo-500" w:hAnsi="Museo-500" w:cs="Museo-500"/>
          <w:b/>
          <w:color w:val="000000"/>
          <w:sz w:val="22"/>
          <w:szCs w:val="22"/>
          <w:lang w:val="en-US"/>
        </w:rPr>
        <w:tab/>
      </w:r>
      <w:r w:rsidRPr="00E779EE">
        <w:rPr>
          <w:rFonts w:ascii="Museo-500" w:hAnsi="Museo-500" w:cs="Museo-500"/>
          <w:b/>
          <w:color w:val="000000"/>
          <w:sz w:val="22"/>
          <w:szCs w:val="22"/>
          <w:lang w:val="en-US"/>
        </w:rPr>
        <w:t>Maintaining confidentiality</w:t>
      </w:r>
    </w:p>
    <w:p w14:paraId="18524497" w14:textId="77777777" w:rsidR="00E779EE"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counselling sessions must not be listened to or observed by anyone, or recorded</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by visual or audio technology, unless the client has given informed consent.</w:t>
      </w:r>
    </w:p>
    <w:p w14:paraId="271E21BC" w14:textId="77777777" w:rsidR="00E779EE" w:rsidRDefault="00E779EE">
      <w:pPr>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br w:type="page"/>
      </w:r>
    </w:p>
    <w:p w14:paraId="4A00EAB6" w14:textId="77777777" w:rsidR="00FF7A86" w:rsidRPr="00E779EE" w:rsidRDefault="00FF7A86" w:rsidP="00FF7A86">
      <w:pPr>
        <w:autoSpaceDE w:val="0"/>
        <w:autoSpaceDN w:val="0"/>
        <w:adjustRightInd w:val="0"/>
        <w:rPr>
          <w:rFonts w:ascii="MyriadPro-Light" w:hAnsi="MyriadPro-Light" w:cs="MyriadPro-Light"/>
          <w:b/>
          <w:color w:val="000000"/>
          <w:sz w:val="21"/>
          <w:szCs w:val="21"/>
          <w:lang w:val="en-US"/>
        </w:rPr>
      </w:pPr>
    </w:p>
    <w:p w14:paraId="2039118D" w14:textId="77777777" w:rsidR="00FF7A86" w:rsidRPr="00E779EE" w:rsidRDefault="00FF7A86" w:rsidP="00FF7A86">
      <w:pPr>
        <w:autoSpaceDE w:val="0"/>
        <w:autoSpaceDN w:val="0"/>
        <w:adjustRightInd w:val="0"/>
        <w:rPr>
          <w:rFonts w:ascii="Museo-500" w:hAnsi="Museo-500" w:cs="Museo-500"/>
          <w:b/>
          <w:color w:val="000000"/>
          <w:sz w:val="22"/>
          <w:szCs w:val="22"/>
          <w:lang w:val="en-US"/>
        </w:rPr>
      </w:pPr>
      <w:r w:rsidRPr="00E779EE">
        <w:rPr>
          <w:rFonts w:ascii="Museo-500" w:hAnsi="Museo-500" w:cs="Museo-500"/>
          <w:b/>
          <w:color w:val="000000"/>
          <w:sz w:val="22"/>
          <w:szCs w:val="22"/>
          <w:lang w:val="en-US"/>
        </w:rPr>
        <w:t xml:space="preserve">2.4.3 </w:t>
      </w:r>
      <w:r w:rsidR="00E779EE">
        <w:rPr>
          <w:rFonts w:ascii="Museo-500" w:hAnsi="Museo-500" w:cs="Museo-500"/>
          <w:b/>
          <w:color w:val="000000"/>
          <w:sz w:val="22"/>
          <w:szCs w:val="22"/>
          <w:lang w:val="en-US"/>
        </w:rPr>
        <w:tab/>
        <w:t>P</w:t>
      </w:r>
      <w:r w:rsidRPr="00E779EE">
        <w:rPr>
          <w:rFonts w:ascii="Museo-500" w:hAnsi="Museo-500" w:cs="Museo-500"/>
          <w:b/>
          <w:color w:val="000000"/>
          <w:sz w:val="22"/>
          <w:szCs w:val="22"/>
          <w:lang w:val="en-US"/>
        </w:rPr>
        <w:t>roper use of information</w:t>
      </w:r>
    </w:p>
    <w:p w14:paraId="486301FF"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Client information is collected and used only for the purposes of providing financial</w:t>
      </w:r>
    </w:p>
    <w:p w14:paraId="1950812F"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counselling services and for the provision of necessary secondary services (e.g., for</w:t>
      </w:r>
    </w:p>
    <w:p w14:paraId="4078B0FB" w14:textId="77777777" w:rsidR="00E779EE"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supervision, quality control and funding body purposes). Where reasonable and possible,</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personal information should be collected directly from the client. When information is</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required to be collected from or given to a third party, the client will be informed and</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provide their consent.</w:t>
      </w:r>
    </w:p>
    <w:p w14:paraId="712A5CE8" w14:textId="77777777" w:rsidR="00E779EE" w:rsidRDefault="00E779EE" w:rsidP="00FF7A86">
      <w:pPr>
        <w:autoSpaceDE w:val="0"/>
        <w:autoSpaceDN w:val="0"/>
        <w:adjustRightInd w:val="0"/>
        <w:rPr>
          <w:rFonts w:ascii="MyriadPro-Light" w:hAnsi="MyriadPro-Light" w:cs="MyriadPro-Light"/>
          <w:color w:val="000000"/>
          <w:sz w:val="21"/>
          <w:szCs w:val="21"/>
          <w:lang w:val="en-US"/>
        </w:rPr>
      </w:pPr>
    </w:p>
    <w:p w14:paraId="013B1451" w14:textId="77777777" w:rsidR="00FF7A86" w:rsidRPr="00E779EE" w:rsidRDefault="00FF7A86" w:rsidP="00FF7A86">
      <w:pPr>
        <w:autoSpaceDE w:val="0"/>
        <w:autoSpaceDN w:val="0"/>
        <w:adjustRightInd w:val="0"/>
        <w:rPr>
          <w:rFonts w:ascii="Museo-500" w:hAnsi="Museo-500" w:cs="Museo-500"/>
          <w:b/>
          <w:color w:val="000000"/>
          <w:sz w:val="22"/>
          <w:szCs w:val="22"/>
          <w:lang w:val="en-US"/>
        </w:rPr>
      </w:pPr>
      <w:r w:rsidRPr="00E779EE">
        <w:rPr>
          <w:rFonts w:ascii="Museo-500" w:hAnsi="Museo-500" w:cs="Museo-500"/>
          <w:b/>
          <w:color w:val="000000"/>
          <w:sz w:val="22"/>
          <w:szCs w:val="22"/>
          <w:lang w:val="en-US"/>
        </w:rPr>
        <w:t xml:space="preserve">2.4.4 </w:t>
      </w:r>
      <w:r w:rsidR="00E779EE">
        <w:rPr>
          <w:rFonts w:ascii="Museo-500" w:hAnsi="Museo-500" w:cs="Museo-500"/>
          <w:b/>
          <w:color w:val="000000"/>
          <w:sz w:val="22"/>
          <w:szCs w:val="22"/>
          <w:lang w:val="en-US"/>
        </w:rPr>
        <w:tab/>
      </w:r>
      <w:r w:rsidRPr="00E779EE">
        <w:rPr>
          <w:rFonts w:ascii="Museo-500" w:hAnsi="Museo-500" w:cs="Museo-500"/>
          <w:b/>
          <w:color w:val="000000"/>
          <w:sz w:val="22"/>
          <w:szCs w:val="22"/>
          <w:lang w:val="en-US"/>
        </w:rPr>
        <w:t>Use of interpreters</w:t>
      </w:r>
    </w:p>
    <w:p w14:paraId="5287076B"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When using an interpreter, the financial counsellor shall take reasonable steps to ascertain</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that the client is comfortable with, and consents to, the interpreter being used. The</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interpreter should be asked to keep confidential any information disclosed in the context</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of the financial counselling process they are involved in.</w:t>
      </w:r>
    </w:p>
    <w:p w14:paraId="21348338" w14:textId="77777777" w:rsidR="00E779EE" w:rsidRPr="00E779EE" w:rsidRDefault="00E779EE" w:rsidP="00FF7A86">
      <w:pPr>
        <w:autoSpaceDE w:val="0"/>
        <w:autoSpaceDN w:val="0"/>
        <w:adjustRightInd w:val="0"/>
        <w:rPr>
          <w:rFonts w:ascii="MyriadPro-Light" w:hAnsi="MyriadPro-Light" w:cs="MyriadPro-Light"/>
          <w:b/>
          <w:color w:val="000000"/>
          <w:sz w:val="21"/>
          <w:szCs w:val="21"/>
          <w:lang w:val="en-US"/>
        </w:rPr>
      </w:pPr>
    </w:p>
    <w:p w14:paraId="769AB722" w14:textId="77777777" w:rsidR="00FF7A86" w:rsidRPr="00E779EE" w:rsidRDefault="00FF7A86" w:rsidP="00FF7A86">
      <w:pPr>
        <w:autoSpaceDE w:val="0"/>
        <w:autoSpaceDN w:val="0"/>
        <w:adjustRightInd w:val="0"/>
        <w:rPr>
          <w:rFonts w:ascii="Museo-500" w:hAnsi="Museo-500" w:cs="Museo-500"/>
          <w:b/>
          <w:color w:val="000000"/>
          <w:sz w:val="22"/>
          <w:szCs w:val="22"/>
          <w:lang w:val="en-US"/>
        </w:rPr>
      </w:pPr>
      <w:r w:rsidRPr="00E779EE">
        <w:rPr>
          <w:rFonts w:ascii="Museo-500" w:hAnsi="Museo-500" w:cs="Museo-500"/>
          <w:b/>
          <w:color w:val="000000"/>
          <w:sz w:val="22"/>
          <w:szCs w:val="22"/>
          <w:lang w:val="en-US"/>
        </w:rPr>
        <w:t xml:space="preserve">2.4.5 </w:t>
      </w:r>
      <w:r w:rsidR="00E779EE">
        <w:rPr>
          <w:rFonts w:ascii="Museo-500" w:hAnsi="Museo-500" w:cs="Museo-500"/>
          <w:b/>
          <w:color w:val="000000"/>
          <w:sz w:val="22"/>
          <w:szCs w:val="22"/>
          <w:lang w:val="en-US"/>
        </w:rPr>
        <w:tab/>
      </w:r>
      <w:r w:rsidRPr="00E779EE">
        <w:rPr>
          <w:rFonts w:ascii="Museo-500" w:hAnsi="Museo-500" w:cs="Museo-500"/>
          <w:b/>
          <w:color w:val="000000"/>
          <w:sz w:val="22"/>
          <w:szCs w:val="22"/>
          <w:lang w:val="en-US"/>
        </w:rPr>
        <w:t>Disclosure of information to third parties other than colleagues</w:t>
      </w:r>
    </w:p>
    <w:p w14:paraId="2870919C"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Personal and detailed information about a client shall not be disclosed to a third party</w:t>
      </w:r>
    </w:p>
    <w:p w14:paraId="018EC3B3"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without the client’s understanding and informed consent, unless required to do so by</w:t>
      </w:r>
    </w:p>
    <w:p w14:paraId="5CF65C14"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law. Third parties may include creditors, other professionals or agencies, other services</w:t>
      </w:r>
    </w:p>
    <w:p w14:paraId="723751FE"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within the acting agency, known persons to the client (such as friends or relatives), or any</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other person. Before a financial counsellor contacts a creditor they shall have a signed</w:t>
      </w:r>
      <w:r w:rsidR="00E779EE">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authority from the client.</w:t>
      </w:r>
    </w:p>
    <w:p w14:paraId="4F5163B3" w14:textId="77777777" w:rsidR="00992AA2" w:rsidRPr="00992AA2" w:rsidRDefault="00992AA2" w:rsidP="00FF7A86">
      <w:pPr>
        <w:autoSpaceDE w:val="0"/>
        <w:autoSpaceDN w:val="0"/>
        <w:adjustRightInd w:val="0"/>
        <w:rPr>
          <w:rFonts w:ascii="MyriadPro-Light" w:hAnsi="MyriadPro-Light" w:cs="MyriadPro-Light"/>
          <w:b/>
          <w:color w:val="000000"/>
          <w:sz w:val="21"/>
          <w:szCs w:val="21"/>
          <w:lang w:val="en-US"/>
        </w:rPr>
      </w:pPr>
    </w:p>
    <w:p w14:paraId="006AAF8F" w14:textId="77777777" w:rsidR="00FF7A86" w:rsidRPr="00992AA2" w:rsidRDefault="00FF7A86" w:rsidP="00FF7A86">
      <w:pPr>
        <w:autoSpaceDE w:val="0"/>
        <w:autoSpaceDN w:val="0"/>
        <w:adjustRightInd w:val="0"/>
        <w:rPr>
          <w:rFonts w:ascii="Museo-500" w:hAnsi="Museo-500" w:cs="Museo-500"/>
          <w:b/>
          <w:color w:val="000000"/>
          <w:sz w:val="22"/>
          <w:szCs w:val="22"/>
          <w:lang w:val="en-US"/>
        </w:rPr>
      </w:pPr>
      <w:r w:rsidRPr="00992AA2">
        <w:rPr>
          <w:rFonts w:ascii="Museo-500" w:hAnsi="Museo-500" w:cs="Museo-500"/>
          <w:b/>
          <w:color w:val="000000"/>
          <w:sz w:val="22"/>
          <w:szCs w:val="22"/>
          <w:lang w:val="en-US"/>
        </w:rPr>
        <w:t xml:space="preserve">2.4.6 </w:t>
      </w:r>
      <w:r w:rsidR="00992AA2">
        <w:rPr>
          <w:rFonts w:ascii="Museo-500" w:hAnsi="Museo-500" w:cs="Museo-500"/>
          <w:b/>
          <w:color w:val="000000"/>
          <w:sz w:val="22"/>
          <w:szCs w:val="22"/>
          <w:lang w:val="en-US"/>
        </w:rPr>
        <w:tab/>
      </w:r>
      <w:r w:rsidRPr="00992AA2">
        <w:rPr>
          <w:rFonts w:ascii="Museo-500" w:hAnsi="Museo-500" w:cs="Museo-500"/>
          <w:b/>
          <w:color w:val="000000"/>
          <w:sz w:val="22"/>
          <w:szCs w:val="22"/>
          <w:lang w:val="en-US"/>
        </w:rPr>
        <w:t xml:space="preserve">Consultation with </w:t>
      </w:r>
      <w:r w:rsidR="000864FF">
        <w:rPr>
          <w:rFonts w:ascii="Museo-500" w:hAnsi="Museo-500" w:cs="Museo-500"/>
          <w:b/>
          <w:color w:val="000000"/>
          <w:sz w:val="22"/>
          <w:szCs w:val="22"/>
          <w:lang w:val="en-US"/>
        </w:rPr>
        <w:t>workplace mentor</w:t>
      </w:r>
      <w:r w:rsidRPr="00992AA2">
        <w:rPr>
          <w:rFonts w:ascii="Museo-500" w:hAnsi="Museo-500" w:cs="Museo-500"/>
          <w:b/>
          <w:color w:val="000000"/>
          <w:sz w:val="22"/>
          <w:szCs w:val="22"/>
          <w:lang w:val="en-US"/>
        </w:rPr>
        <w:t>s and other professionals</w:t>
      </w:r>
    </w:p>
    <w:p w14:paraId="17DDB926"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may consult with other professionally competent persons about</w:t>
      </w:r>
    </w:p>
    <w:p w14:paraId="3014A320"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how to assist with a client’s financial situation (e.g. another financial counsellor, a lawyer,</w:t>
      </w:r>
      <w:r w:rsidR="008D563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 xml:space="preserve">or an employee of ITSA). The identity of the client shall not be disclosed to the </w:t>
      </w:r>
      <w:r w:rsidR="004B67CE">
        <w:rPr>
          <w:rFonts w:ascii="MyriadPro-Light" w:hAnsi="MyriadPro-Light" w:cs="MyriadPro-Light"/>
          <w:color w:val="000000"/>
          <w:sz w:val="21"/>
          <w:szCs w:val="21"/>
          <w:lang w:val="en-US"/>
        </w:rPr>
        <w:t>other professional</w:t>
      </w:r>
      <w:r>
        <w:rPr>
          <w:rFonts w:ascii="MyriadPro-Light" w:hAnsi="MyriadPro-Light" w:cs="MyriadPro-Light"/>
          <w:color w:val="000000"/>
          <w:sz w:val="21"/>
          <w:szCs w:val="21"/>
          <w:lang w:val="en-US"/>
        </w:rPr>
        <w:t xml:space="preserve"> unless required by law, professional practice or with the client’s consent</w:t>
      </w:r>
      <w:r>
        <w:rPr>
          <w:rFonts w:ascii="MyriadPro-Light" w:hAnsi="MyriadPro-Light" w:cs="MyriadPro-Light"/>
          <w:color w:val="000000"/>
          <w:sz w:val="12"/>
          <w:szCs w:val="12"/>
          <w:lang w:val="en-US"/>
        </w:rPr>
        <w:t>4</w:t>
      </w:r>
      <w:r>
        <w:rPr>
          <w:rFonts w:ascii="MyriadPro-Light" w:hAnsi="MyriadPro-Light" w:cs="MyriadPro-Light"/>
          <w:color w:val="000000"/>
          <w:sz w:val="21"/>
          <w:szCs w:val="21"/>
          <w:lang w:val="en-US"/>
        </w:rPr>
        <w:t>.</w:t>
      </w:r>
    </w:p>
    <w:p w14:paraId="22C2CA12" w14:textId="77777777" w:rsidR="00992AA2" w:rsidRDefault="00992AA2" w:rsidP="00FF7A86">
      <w:pPr>
        <w:autoSpaceDE w:val="0"/>
        <w:autoSpaceDN w:val="0"/>
        <w:adjustRightInd w:val="0"/>
        <w:rPr>
          <w:rFonts w:ascii="MyriadPro-Light" w:hAnsi="MyriadPro-Light" w:cs="MyriadPro-Light"/>
          <w:color w:val="000000"/>
          <w:sz w:val="16"/>
          <w:szCs w:val="16"/>
          <w:lang w:val="en-US"/>
        </w:rPr>
      </w:pPr>
    </w:p>
    <w:p w14:paraId="25CEE2A7" w14:textId="77777777" w:rsidR="00FF7A86" w:rsidRPr="00992AA2" w:rsidRDefault="00FF7A86" w:rsidP="00FF7A86">
      <w:pPr>
        <w:autoSpaceDE w:val="0"/>
        <w:autoSpaceDN w:val="0"/>
        <w:adjustRightInd w:val="0"/>
        <w:rPr>
          <w:rFonts w:ascii="Museo-500" w:hAnsi="Museo-500" w:cs="Museo-500"/>
          <w:b/>
          <w:color w:val="000000"/>
          <w:sz w:val="22"/>
          <w:szCs w:val="22"/>
          <w:lang w:val="en-US"/>
        </w:rPr>
      </w:pPr>
      <w:r w:rsidRPr="00992AA2">
        <w:rPr>
          <w:rFonts w:ascii="Museo-500" w:hAnsi="Museo-500" w:cs="Museo-500"/>
          <w:b/>
          <w:color w:val="000000"/>
          <w:sz w:val="22"/>
          <w:szCs w:val="22"/>
          <w:lang w:val="en-US"/>
        </w:rPr>
        <w:t xml:space="preserve">2.4.7 </w:t>
      </w:r>
      <w:r w:rsidR="00992AA2">
        <w:rPr>
          <w:rFonts w:ascii="Museo-500" w:hAnsi="Museo-500" w:cs="Museo-500"/>
          <w:b/>
          <w:color w:val="000000"/>
          <w:sz w:val="22"/>
          <w:szCs w:val="22"/>
          <w:lang w:val="en-US"/>
        </w:rPr>
        <w:tab/>
      </w:r>
      <w:r w:rsidRPr="00992AA2">
        <w:rPr>
          <w:rFonts w:ascii="Museo-500" w:hAnsi="Museo-500" w:cs="Museo-500"/>
          <w:b/>
          <w:color w:val="000000"/>
          <w:sz w:val="22"/>
          <w:szCs w:val="22"/>
          <w:lang w:val="en-US"/>
        </w:rPr>
        <w:t>Exceptions to confidentiality</w:t>
      </w:r>
    </w:p>
    <w:p w14:paraId="0CD9F527"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 xml:space="preserve">Maintaining client confidentiality is a fundamental obligation of the financial </w:t>
      </w:r>
      <w:r w:rsidR="00992AA2">
        <w:rPr>
          <w:rFonts w:ascii="MyriadPro-Light" w:hAnsi="MyriadPro-Light" w:cs="MyriadPro-Light"/>
          <w:color w:val="000000"/>
          <w:sz w:val="21"/>
          <w:szCs w:val="21"/>
          <w:lang w:val="en-US"/>
        </w:rPr>
        <w:t xml:space="preserve">counseling </w:t>
      </w:r>
      <w:r>
        <w:rPr>
          <w:rFonts w:ascii="MyriadPro-Light" w:hAnsi="MyriadPro-Light" w:cs="MyriadPro-Light"/>
          <w:color w:val="000000"/>
          <w:sz w:val="21"/>
          <w:szCs w:val="21"/>
          <w:lang w:val="en-US"/>
        </w:rPr>
        <w:t>relationship. However, there are circumstances where the law or ethical obligations impose</w:t>
      </w:r>
      <w:r w:rsidR="00992AA2">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exceptions to confidentiality. Examples of this are when a court or tribunal has ordered</w:t>
      </w:r>
      <w:r w:rsidR="00992AA2">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during the process of legal proceedings that information be divulged or a document be</w:t>
      </w:r>
      <w:r w:rsidR="00992AA2">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produced from the client’s files. Another example is if the client has communicated a</w:t>
      </w:r>
      <w:r w:rsidR="00992AA2">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serious risk of imminent harm to themselves, to other persons known to the client, or to</w:t>
      </w:r>
      <w:r w:rsidR="00992AA2">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the general public. In deciding whether or not to break client confidentiality, the financial</w:t>
      </w:r>
      <w:r w:rsidR="00992AA2">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counsellor should consider whether it is appropriate to notify the client of the disclosure.</w:t>
      </w:r>
    </w:p>
    <w:p w14:paraId="209E9826" w14:textId="77777777" w:rsidR="00FF7A86" w:rsidRDefault="00FF7A86" w:rsidP="008D563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In deciding the extent to which client information may need to be disclosed to third</w:t>
      </w:r>
    </w:p>
    <w:p w14:paraId="7F3FA3C2"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parties without client consent, financial counsellors should consider:</w:t>
      </w:r>
    </w:p>
    <w:p w14:paraId="477A49A4" w14:textId="77777777" w:rsidR="00992AA2" w:rsidRDefault="00992AA2" w:rsidP="00992AA2">
      <w:pPr>
        <w:autoSpaceDE w:val="0"/>
        <w:autoSpaceDN w:val="0"/>
        <w:adjustRightInd w:val="0"/>
        <w:rPr>
          <w:rFonts w:ascii="MyriadPro-Light" w:hAnsi="MyriadPro-Light" w:cs="MyriadPro-Light"/>
          <w:color w:val="000000"/>
          <w:sz w:val="21"/>
          <w:szCs w:val="21"/>
          <w:lang w:val="en-US"/>
        </w:rPr>
      </w:pPr>
    </w:p>
    <w:p w14:paraId="3967FA10" w14:textId="77777777" w:rsidR="00FF7A86" w:rsidRPr="00992AA2" w:rsidRDefault="00FF7A86" w:rsidP="009375F6">
      <w:pPr>
        <w:pStyle w:val="ListParagraph"/>
        <w:numPr>
          <w:ilvl w:val="0"/>
          <w:numId w:val="27"/>
        </w:numPr>
        <w:autoSpaceDE w:val="0"/>
        <w:autoSpaceDN w:val="0"/>
        <w:adjustRightInd w:val="0"/>
        <w:rPr>
          <w:rFonts w:ascii="MyriadPro-Light" w:hAnsi="MyriadPro-Light" w:cs="MyriadPro-Light"/>
          <w:color w:val="000000"/>
          <w:sz w:val="21"/>
          <w:szCs w:val="21"/>
          <w:lang w:val="en-US"/>
        </w:rPr>
      </w:pPr>
      <w:r w:rsidRPr="00992AA2">
        <w:rPr>
          <w:rFonts w:ascii="MyriadPro-Light" w:hAnsi="MyriadPro-Light" w:cs="MyriadPro-Light"/>
          <w:color w:val="000000"/>
          <w:sz w:val="21"/>
          <w:szCs w:val="21"/>
          <w:lang w:val="en-US"/>
        </w:rPr>
        <w:t>The requirements of any legal or ethical obligation,</w:t>
      </w:r>
    </w:p>
    <w:p w14:paraId="64F0F75A" w14:textId="77777777" w:rsidR="00992AA2" w:rsidRPr="00992AA2" w:rsidRDefault="00992AA2" w:rsidP="00992AA2">
      <w:pPr>
        <w:pStyle w:val="ListParagraph"/>
        <w:autoSpaceDE w:val="0"/>
        <w:autoSpaceDN w:val="0"/>
        <w:adjustRightInd w:val="0"/>
        <w:ind w:left="1080"/>
        <w:rPr>
          <w:rFonts w:ascii="MyriadPro-Light" w:hAnsi="MyriadPro-Light" w:cs="MyriadPro-Light"/>
          <w:color w:val="000000"/>
          <w:sz w:val="21"/>
          <w:szCs w:val="21"/>
          <w:lang w:val="en-US"/>
        </w:rPr>
      </w:pPr>
    </w:p>
    <w:p w14:paraId="0B4E12BD" w14:textId="77777777" w:rsidR="00FF7A86" w:rsidRPr="00992AA2" w:rsidRDefault="00FF7A86" w:rsidP="009375F6">
      <w:pPr>
        <w:pStyle w:val="ListParagraph"/>
        <w:numPr>
          <w:ilvl w:val="0"/>
          <w:numId w:val="27"/>
        </w:numPr>
        <w:autoSpaceDE w:val="0"/>
        <w:autoSpaceDN w:val="0"/>
        <w:adjustRightInd w:val="0"/>
        <w:rPr>
          <w:rFonts w:ascii="MyriadPro-Light" w:hAnsi="MyriadPro-Light" w:cs="MyriadPro-Light"/>
          <w:color w:val="000000"/>
          <w:sz w:val="21"/>
          <w:szCs w:val="21"/>
          <w:lang w:val="en-US"/>
        </w:rPr>
      </w:pPr>
      <w:r w:rsidRPr="00992AA2">
        <w:rPr>
          <w:rFonts w:ascii="MyriadPro-Light" w:hAnsi="MyriadPro-Light" w:cs="MyriadPro-Light"/>
          <w:color w:val="000000"/>
          <w:sz w:val="21"/>
          <w:szCs w:val="21"/>
          <w:lang w:val="en-US"/>
        </w:rPr>
        <w:t>The potential benefits of disclosure of the information, The potential harm to the</w:t>
      </w:r>
      <w:r w:rsidR="00992AA2" w:rsidRPr="00992AA2">
        <w:rPr>
          <w:rFonts w:ascii="MyriadPro-Light" w:hAnsi="MyriadPro-Light" w:cs="MyriadPro-Light"/>
          <w:color w:val="000000"/>
          <w:sz w:val="21"/>
          <w:szCs w:val="21"/>
          <w:lang w:val="en-US"/>
        </w:rPr>
        <w:t xml:space="preserve"> </w:t>
      </w:r>
      <w:r w:rsidRPr="00992AA2">
        <w:rPr>
          <w:rFonts w:ascii="MyriadPro-Light" w:hAnsi="MyriadPro-Light" w:cs="MyriadPro-Light"/>
          <w:color w:val="000000"/>
          <w:sz w:val="21"/>
          <w:szCs w:val="21"/>
          <w:lang w:val="en-US"/>
        </w:rPr>
        <w:t>client or others that may</w:t>
      </w:r>
      <w:r w:rsidR="00992AA2">
        <w:rPr>
          <w:rFonts w:ascii="MyriadPro-Light" w:hAnsi="MyriadPro-Light" w:cs="MyriadPro-Light"/>
          <w:color w:val="000000"/>
          <w:sz w:val="21"/>
          <w:szCs w:val="21"/>
          <w:lang w:val="en-US"/>
        </w:rPr>
        <w:t xml:space="preserve"> </w:t>
      </w:r>
      <w:r w:rsidRPr="00992AA2">
        <w:rPr>
          <w:rFonts w:ascii="MyriadPro-Light" w:hAnsi="MyriadPro-Light" w:cs="MyriadPro-Light"/>
          <w:color w:val="000000"/>
          <w:sz w:val="21"/>
          <w:szCs w:val="21"/>
          <w:lang w:val="en-US"/>
        </w:rPr>
        <w:t>result from the disclosure, and</w:t>
      </w:r>
    </w:p>
    <w:p w14:paraId="4D31845F" w14:textId="77777777" w:rsidR="00992AA2" w:rsidRDefault="00992AA2" w:rsidP="00FF7A86">
      <w:pPr>
        <w:autoSpaceDE w:val="0"/>
        <w:autoSpaceDN w:val="0"/>
        <w:adjustRightInd w:val="0"/>
        <w:rPr>
          <w:rFonts w:ascii="MyriadPro-Light" w:hAnsi="MyriadPro-Light" w:cs="MyriadPro-Light"/>
          <w:color w:val="000000"/>
          <w:sz w:val="21"/>
          <w:szCs w:val="21"/>
          <w:lang w:val="en-US"/>
        </w:rPr>
      </w:pPr>
    </w:p>
    <w:p w14:paraId="7FB014B0" w14:textId="77777777" w:rsidR="00992AA2" w:rsidRPr="00992AA2" w:rsidRDefault="00FF7A86" w:rsidP="009375F6">
      <w:pPr>
        <w:pStyle w:val="ListParagraph"/>
        <w:numPr>
          <w:ilvl w:val="0"/>
          <w:numId w:val="27"/>
        </w:numPr>
        <w:autoSpaceDE w:val="0"/>
        <w:autoSpaceDN w:val="0"/>
        <w:adjustRightInd w:val="0"/>
        <w:rPr>
          <w:rFonts w:ascii="MyriadPro-Light" w:hAnsi="MyriadPro-Light" w:cs="MyriadPro-Light"/>
          <w:color w:val="000000"/>
          <w:sz w:val="21"/>
          <w:szCs w:val="21"/>
          <w:lang w:val="en-US"/>
        </w:rPr>
      </w:pPr>
      <w:r w:rsidRPr="00992AA2">
        <w:rPr>
          <w:rFonts w:ascii="MyriadPro-Light" w:hAnsi="MyriadPro-Light" w:cs="MyriadPro-Light"/>
          <w:color w:val="000000"/>
          <w:sz w:val="21"/>
          <w:szCs w:val="21"/>
          <w:lang w:val="en-US"/>
        </w:rPr>
        <w:t>The potential harm if information is not disclosed.</w:t>
      </w:r>
    </w:p>
    <w:p w14:paraId="21169E86" w14:textId="77777777" w:rsidR="00992AA2" w:rsidRDefault="00992AA2">
      <w:pPr>
        <w:rPr>
          <w:rFonts w:ascii="MyriadPro-Light" w:hAnsi="MyriadPro-Light" w:cs="MyriadPro-Light"/>
          <w:color w:val="000000"/>
          <w:sz w:val="21"/>
          <w:szCs w:val="21"/>
          <w:lang w:val="en-US"/>
        </w:rPr>
      </w:pPr>
    </w:p>
    <w:p w14:paraId="7BCC3472" w14:textId="77777777" w:rsidR="00992AA2" w:rsidRDefault="00992AA2">
      <w:pPr>
        <w:pBdr>
          <w:bottom w:val="single" w:sz="6" w:space="1" w:color="auto"/>
        </w:pBdr>
        <w:rPr>
          <w:rFonts w:ascii="MyriadPro-Light" w:hAnsi="MyriadPro-Light" w:cs="MyriadPro-Light"/>
          <w:color w:val="000000"/>
          <w:sz w:val="21"/>
          <w:szCs w:val="21"/>
          <w:lang w:val="en-US"/>
        </w:rPr>
      </w:pPr>
    </w:p>
    <w:p w14:paraId="6404FB56" w14:textId="77777777" w:rsidR="00992AA2" w:rsidRDefault="00992AA2">
      <w:pPr>
        <w:rPr>
          <w:rFonts w:ascii="MyriadPro-Light" w:hAnsi="MyriadPro-Light" w:cs="MyriadPro-Light"/>
          <w:color w:val="000000"/>
          <w:sz w:val="21"/>
          <w:szCs w:val="21"/>
          <w:lang w:val="en-US"/>
        </w:rPr>
      </w:pPr>
    </w:p>
    <w:p w14:paraId="2E2B113F" w14:textId="77777777" w:rsidR="00992AA2" w:rsidRDefault="00992AA2" w:rsidP="00992AA2">
      <w:pPr>
        <w:autoSpaceDE w:val="0"/>
        <w:autoSpaceDN w:val="0"/>
        <w:adjustRightInd w:val="0"/>
        <w:rPr>
          <w:rFonts w:ascii="MyriadPro-Light" w:hAnsi="MyriadPro-Light" w:cs="MyriadPro-Light"/>
          <w:color w:val="000000"/>
          <w:sz w:val="16"/>
          <w:szCs w:val="16"/>
          <w:lang w:val="en-US"/>
        </w:rPr>
      </w:pPr>
      <w:r>
        <w:rPr>
          <w:rFonts w:ascii="MyriadPro-Light" w:hAnsi="MyriadPro-Light" w:cs="MyriadPro-Light"/>
          <w:color w:val="000000"/>
          <w:sz w:val="16"/>
          <w:szCs w:val="16"/>
          <w:lang w:val="en-US"/>
        </w:rPr>
        <w:t>4 For information regarding referrals see clause C.2. Referrals (Responsibilities to Colleagues).</w:t>
      </w:r>
    </w:p>
    <w:p w14:paraId="45417328" w14:textId="77777777" w:rsidR="00992AA2" w:rsidRDefault="00992AA2">
      <w:pPr>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br w:type="page"/>
      </w:r>
    </w:p>
    <w:p w14:paraId="7AEB9421" w14:textId="77777777" w:rsidR="00FF7A86" w:rsidRDefault="00FF7A86" w:rsidP="00FF7A86">
      <w:pPr>
        <w:autoSpaceDE w:val="0"/>
        <w:autoSpaceDN w:val="0"/>
        <w:adjustRightInd w:val="0"/>
        <w:rPr>
          <w:rFonts w:ascii="MyriadPro-Light" w:hAnsi="MyriadPro-Light" w:cs="MyriadPro-Light"/>
          <w:color w:val="000000"/>
          <w:sz w:val="21"/>
          <w:szCs w:val="21"/>
          <w:lang w:val="en-US"/>
        </w:rPr>
      </w:pPr>
    </w:p>
    <w:p w14:paraId="3A9EA495" w14:textId="77777777" w:rsidR="00FF7A86" w:rsidRDefault="00FF7A86" w:rsidP="00FF7A86">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2.5</w:t>
      </w:r>
      <w:r w:rsidR="00F74C53">
        <w:rPr>
          <w:rFonts w:ascii="Museo-500" w:hAnsi="Museo-500" w:cs="Museo-500"/>
          <w:color w:val="557890"/>
          <w:sz w:val="26"/>
          <w:szCs w:val="26"/>
          <w:lang w:val="en-US"/>
        </w:rPr>
        <w:tab/>
      </w:r>
      <w:r>
        <w:rPr>
          <w:rFonts w:ascii="Museo-500" w:hAnsi="Museo-500" w:cs="Museo-500"/>
          <w:color w:val="557890"/>
          <w:sz w:val="26"/>
          <w:szCs w:val="26"/>
          <w:lang w:val="en-US"/>
        </w:rPr>
        <w:t>Relationships.</w:t>
      </w:r>
    </w:p>
    <w:p w14:paraId="731CC5DD" w14:textId="77777777" w:rsidR="00992AA2" w:rsidRDefault="00992AA2" w:rsidP="00FF7A86">
      <w:pPr>
        <w:autoSpaceDE w:val="0"/>
        <w:autoSpaceDN w:val="0"/>
        <w:adjustRightInd w:val="0"/>
        <w:rPr>
          <w:rFonts w:ascii="Museo-500" w:hAnsi="Museo-500" w:cs="Museo-500"/>
          <w:color w:val="557890"/>
          <w:sz w:val="26"/>
          <w:szCs w:val="26"/>
          <w:lang w:val="en-US"/>
        </w:rPr>
      </w:pPr>
    </w:p>
    <w:p w14:paraId="31DF920B" w14:textId="77777777" w:rsidR="00FF7A86" w:rsidRPr="00992AA2" w:rsidRDefault="00FF7A86" w:rsidP="00FF7A86">
      <w:pPr>
        <w:autoSpaceDE w:val="0"/>
        <w:autoSpaceDN w:val="0"/>
        <w:adjustRightInd w:val="0"/>
        <w:rPr>
          <w:rFonts w:ascii="Museo-500" w:hAnsi="Museo-500" w:cs="Museo-500"/>
          <w:b/>
          <w:color w:val="000000"/>
          <w:sz w:val="22"/>
          <w:szCs w:val="22"/>
          <w:lang w:val="en-US"/>
        </w:rPr>
      </w:pPr>
      <w:r w:rsidRPr="00992AA2">
        <w:rPr>
          <w:rFonts w:ascii="Museo-500" w:hAnsi="Museo-500" w:cs="Museo-500"/>
          <w:b/>
          <w:color w:val="000000"/>
          <w:sz w:val="22"/>
          <w:szCs w:val="22"/>
          <w:lang w:val="en-US"/>
        </w:rPr>
        <w:t xml:space="preserve">2.5.1 </w:t>
      </w:r>
      <w:r w:rsidR="008D5633">
        <w:rPr>
          <w:rFonts w:ascii="Museo-500" w:hAnsi="Museo-500" w:cs="Museo-500"/>
          <w:b/>
          <w:color w:val="000000"/>
          <w:sz w:val="22"/>
          <w:szCs w:val="22"/>
          <w:lang w:val="en-US"/>
        </w:rPr>
        <w:tab/>
      </w:r>
      <w:r w:rsidRPr="00992AA2">
        <w:rPr>
          <w:rFonts w:ascii="Museo-500" w:hAnsi="Museo-500" w:cs="Museo-500"/>
          <w:b/>
          <w:color w:val="000000"/>
          <w:sz w:val="22"/>
          <w:szCs w:val="22"/>
          <w:lang w:val="en-US"/>
        </w:rPr>
        <w:t>Clients that are known personally</w:t>
      </w:r>
    </w:p>
    <w:p w14:paraId="68F2730E"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Generally financial counsellors are discouraged from agreeing to work with clients</w:t>
      </w:r>
    </w:p>
    <w:p w14:paraId="3834CFBB"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who are personally known to them. Where there is limited alternative access to services</w:t>
      </w:r>
    </w:p>
    <w:p w14:paraId="5D120522"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(for example in remote areas), financial counsellors may accept clients that are known</w:t>
      </w:r>
    </w:p>
    <w:p w14:paraId="175BDF24"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personally to them. Financial counsellors should minimise risk by setting clear and</w:t>
      </w:r>
    </w:p>
    <w:p w14:paraId="3A8C303C"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professional boundaries, negotiating to resolve any conflicts of interest, and seeking</w:t>
      </w:r>
    </w:p>
    <w:p w14:paraId="2F234491"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 xml:space="preserve">guidance from a </w:t>
      </w:r>
      <w:r w:rsidR="000864FF">
        <w:rPr>
          <w:rFonts w:ascii="MyriadPro-Light" w:hAnsi="MyriadPro-Light" w:cs="MyriadPro-Light"/>
          <w:color w:val="000000"/>
          <w:sz w:val="21"/>
          <w:szCs w:val="21"/>
          <w:lang w:val="en-US"/>
        </w:rPr>
        <w:t>workplace mentor</w:t>
      </w:r>
      <w:r>
        <w:rPr>
          <w:rFonts w:ascii="MyriadPro-Light" w:hAnsi="MyriadPro-Light" w:cs="MyriadPro-Light"/>
          <w:color w:val="000000"/>
          <w:sz w:val="21"/>
          <w:szCs w:val="21"/>
          <w:lang w:val="en-US"/>
        </w:rPr>
        <w:t>.</w:t>
      </w:r>
    </w:p>
    <w:p w14:paraId="770A2F30" w14:textId="77777777" w:rsidR="00992AA2" w:rsidRDefault="00992AA2" w:rsidP="00FF7A86">
      <w:pPr>
        <w:autoSpaceDE w:val="0"/>
        <w:autoSpaceDN w:val="0"/>
        <w:adjustRightInd w:val="0"/>
        <w:rPr>
          <w:rFonts w:ascii="MyriadPro-Light" w:hAnsi="MyriadPro-Light" w:cs="MyriadPro-Light"/>
          <w:color w:val="000000"/>
          <w:sz w:val="21"/>
          <w:szCs w:val="21"/>
          <w:lang w:val="en-US"/>
        </w:rPr>
      </w:pPr>
    </w:p>
    <w:p w14:paraId="5CC12D56" w14:textId="77777777" w:rsidR="00FF7A86" w:rsidRPr="00992AA2" w:rsidRDefault="00FF7A86" w:rsidP="00FF7A86">
      <w:pPr>
        <w:autoSpaceDE w:val="0"/>
        <w:autoSpaceDN w:val="0"/>
        <w:adjustRightInd w:val="0"/>
        <w:rPr>
          <w:rFonts w:ascii="Museo-500" w:hAnsi="Museo-500" w:cs="Museo-500"/>
          <w:b/>
          <w:color w:val="000000"/>
          <w:sz w:val="22"/>
          <w:szCs w:val="22"/>
          <w:lang w:val="en-US"/>
        </w:rPr>
      </w:pPr>
      <w:r w:rsidRPr="00992AA2">
        <w:rPr>
          <w:rFonts w:ascii="Museo-500" w:hAnsi="Museo-500" w:cs="Museo-500"/>
          <w:b/>
          <w:color w:val="000000"/>
          <w:sz w:val="22"/>
          <w:szCs w:val="22"/>
          <w:lang w:val="en-US"/>
        </w:rPr>
        <w:t xml:space="preserve">2.5.2 </w:t>
      </w:r>
      <w:r w:rsidR="008D5633">
        <w:rPr>
          <w:rFonts w:ascii="Museo-500" w:hAnsi="Museo-500" w:cs="Museo-500"/>
          <w:b/>
          <w:color w:val="000000"/>
          <w:sz w:val="22"/>
          <w:szCs w:val="22"/>
          <w:lang w:val="en-US"/>
        </w:rPr>
        <w:tab/>
      </w:r>
      <w:r w:rsidRPr="00992AA2">
        <w:rPr>
          <w:rFonts w:ascii="Museo-500" w:hAnsi="Museo-500" w:cs="Museo-500"/>
          <w:b/>
          <w:color w:val="000000"/>
          <w:sz w:val="22"/>
          <w:szCs w:val="22"/>
          <w:lang w:val="en-US"/>
        </w:rPr>
        <w:t>Physical contact</w:t>
      </w:r>
    </w:p>
    <w:p w14:paraId="79F52178"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shall be mindful of making physical contact with clients which may</w:t>
      </w:r>
    </w:p>
    <w:p w14:paraId="4C11E1A5"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violate professional boundaries and cause damage to or compromise the professional</w:t>
      </w:r>
    </w:p>
    <w:p w14:paraId="650A43E4"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relationship. Financial counsellors are aware of and sensitive to the ways in which clients</w:t>
      </w:r>
      <w:r w:rsidR="00992AA2">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may interpret physical contact, with reference to social, cultural and gender differences.</w:t>
      </w:r>
    </w:p>
    <w:p w14:paraId="55DB7092" w14:textId="77777777" w:rsidR="00992AA2" w:rsidRDefault="00992AA2" w:rsidP="00FF7A86">
      <w:pPr>
        <w:autoSpaceDE w:val="0"/>
        <w:autoSpaceDN w:val="0"/>
        <w:adjustRightInd w:val="0"/>
        <w:rPr>
          <w:rFonts w:ascii="MyriadPro-Light" w:hAnsi="MyriadPro-Light" w:cs="MyriadPro-Light"/>
          <w:color w:val="000000"/>
          <w:sz w:val="21"/>
          <w:szCs w:val="21"/>
          <w:lang w:val="en-US"/>
        </w:rPr>
      </w:pPr>
    </w:p>
    <w:p w14:paraId="5E7A7CB6" w14:textId="77777777" w:rsidR="00FF7A86" w:rsidRPr="00992AA2" w:rsidRDefault="00FF7A86" w:rsidP="00FF7A86">
      <w:pPr>
        <w:autoSpaceDE w:val="0"/>
        <w:autoSpaceDN w:val="0"/>
        <w:adjustRightInd w:val="0"/>
        <w:rPr>
          <w:rFonts w:ascii="Museo-500" w:hAnsi="Museo-500" w:cs="Museo-500"/>
          <w:b/>
          <w:color w:val="000000"/>
          <w:sz w:val="22"/>
          <w:szCs w:val="22"/>
          <w:lang w:val="en-US"/>
        </w:rPr>
      </w:pPr>
      <w:r w:rsidRPr="00992AA2">
        <w:rPr>
          <w:rFonts w:ascii="Museo-500" w:hAnsi="Museo-500" w:cs="Museo-500"/>
          <w:b/>
          <w:color w:val="000000"/>
          <w:sz w:val="22"/>
          <w:szCs w:val="22"/>
          <w:lang w:val="en-US"/>
        </w:rPr>
        <w:t xml:space="preserve">2.5.3 </w:t>
      </w:r>
      <w:r w:rsidR="008D5633">
        <w:rPr>
          <w:rFonts w:ascii="Museo-500" w:hAnsi="Museo-500" w:cs="Museo-500"/>
          <w:b/>
          <w:color w:val="000000"/>
          <w:sz w:val="22"/>
          <w:szCs w:val="22"/>
          <w:lang w:val="en-US"/>
        </w:rPr>
        <w:tab/>
      </w:r>
      <w:r w:rsidRPr="00992AA2">
        <w:rPr>
          <w:rFonts w:ascii="Museo-500" w:hAnsi="Museo-500" w:cs="Museo-500"/>
          <w:b/>
          <w:color w:val="000000"/>
          <w:sz w:val="22"/>
          <w:szCs w:val="22"/>
          <w:lang w:val="en-US"/>
        </w:rPr>
        <w:t>Sexual conduct</w:t>
      </w:r>
    </w:p>
    <w:p w14:paraId="1C0F2CA2"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will not engage in any form of sexual conduct with current clients,</w:t>
      </w:r>
    </w:p>
    <w:p w14:paraId="0D300684"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nor will they accept clients with whom there has been a sexual relationship in the past.</w:t>
      </w:r>
    </w:p>
    <w:p w14:paraId="0676AA42" w14:textId="77777777" w:rsidR="00992AA2" w:rsidRDefault="00992AA2" w:rsidP="00187E59">
      <w:pPr>
        <w:autoSpaceDE w:val="0"/>
        <w:autoSpaceDN w:val="0"/>
        <w:adjustRightInd w:val="0"/>
        <w:jc w:val="both"/>
        <w:rPr>
          <w:rFonts w:ascii="MyriadPro-Light" w:hAnsi="MyriadPro-Light" w:cs="MyriadPro-Light"/>
          <w:color w:val="000000"/>
          <w:sz w:val="21"/>
          <w:szCs w:val="21"/>
          <w:lang w:val="en-US"/>
        </w:rPr>
      </w:pPr>
    </w:p>
    <w:p w14:paraId="116E5137" w14:textId="77777777" w:rsidR="00FF7A86" w:rsidRPr="00992AA2" w:rsidRDefault="00FF7A86" w:rsidP="00FF7A86">
      <w:pPr>
        <w:autoSpaceDE w:val="0"/>
        <w:autoSpaceDN w:val="0"/>
        <w:adjustRightInd w:val="0"/>
        <w:rPr>
          <w:rFonts w:ascii="Museo-500" w:hAnsi="Museo-500" w:cs="Museo-500"/>
          <w:b/>
          <w:color w:val="000000"/>
          <w:sz w:val="22"/>
          <w:szCs w:val="22"/>
          <w:lang w:val="en-US"/>
        </w:rPr>
      </w:pPr>
      <w:r w:rsidRPr="00992AA2">
        <w:rPr>
          <w:rFonts w:ascii="Museo-500" w:hAnsi="Museo-500" w:cs="Museo-500"/>
          <w:b/>
          <w:color w:val="000000"/>
          <w:sz w:val="22"/>
          <w:szCs w:val="22"/>
          <w:lang w:val="en-US"/>
        </w:rPr>
        <w:t xml:space="preserve">2.5.4 </w:t>
      </w:r>
      <w:r w:rsidR="008D5633">
        <w:rPr>
          <w:rFonts w:ascii="Museo-500" w:hAnsi="Museo-500" w:cs="Museo-500"/>
          <w:b/>
          <w:color w:val="000000"/>
          <w:sz w:val="22"/>
          <w:szCs w:val="22"/>
          <w:lang w:val="en-US"/>
        </w:rPr>
        <w:tab/>
      </w:r>
      <w:r w:rsidRPr="00992AA2">
        <w:rPr>
          <w:rFonts w:ascii="Museo-500" w:hAnsi="Museo-500" w:cs="Museo-500"/>
          <w:b/>
          <w:color w:val="000000"/>
          <w:sz w:val="22"/>
          <w:szCs w:val="22"/>
          <w:lang w:val="en-US"/>
        </w:rPr>
        <w:t>Self - disclosure</w:t>
      </w:r>
    </w:p>
    <w:p w14:paraId="502E570A"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shall be cautious of disclosing personal information about</w:t>
      </w:r>
    </w:p>
    <w:p w14:paraId="1CCDECFB"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themselves to clients and must ensure any disclosure is solely for the benefit of the client</w:t>
      </w:r>
      <w:r w:rsidR="00992AA2">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and not for the benefit of the financial counsellor. Financial counsellors are responsible</w:t>
      </w:r>
      <w:r w:rsidR="00992AA2">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for the foreseeable consequences of personal disclosure and should reflect on these</w:t>
      </w:r>
      <w:r w:rsidR="00992AA2">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outcomes before making the decision to self- disclose.</w:t>
      </w:r>
    </w:p>
    <w:p w14:paraId="23092490" w14:textId="77777777" w:rsidR="00FF7A86" w:rsidRDefault="00FF7A86" w:rsidP="00FF7A86">
      <w:pPr>
        <w:autoSpaceDE w:val="0"/>
        <w:autoSpaceDN w:val="0"/>
        <w:adjustRightInd w:val="0"/>
        <w:rPr>
          <w:rFonts w:ascii="Museo-500" w:hAnsi="Museo-500" w:cs="Museo-500"/>
          <w:color w:val="FFFFFF"/>
          <w:sz w:val="22"/>
          <w:szCs w:val="22"/>
          <w:lang w:val="en-US"/>
        </w:rPr>
      </w:pPr>
      <w:r>
        <w:rPr>
          <w:rFonts w:ascii="Museo-500" w:hAnsi="Museo-500" w:cs="Museo-500"/>
          <w:color w:val="FFFFFF"/>
          <w:sz w:val="22"/>
          <w:szCs w:val="22"/>
          <w:lang w:val="en-US"/>
        </w:rPr>
        <w:t xml:space="preserve">11 </w:t>
      </w:r>
    </w:p>
    <w:p w14:paraId="30CC77D0" w14:textId="77777777" w:rsidR="00FF7A86" w:rsidRDefault="00FF7A86" w:rsidP="00FF7A86">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 xml:space="preserve">2.6 </w:t>
      </w:r>
      <w:r w:rsidR="00F74C53">
        <w:rPr>
          <w:rFonts w:ascii="Museo-500" w:hAnsi="Museo-500" w:cs="Museo-500"/>
          <w:color w:val="557890"/>
          <w:sz w:val="26"/>
          <w:szCs w:val="26"/>
          <w:lang w:val="en-US"/>
        </w:rPr>
        <w:tab/>
      </w:r>
      <w:r>
        <w:rPr>
          <w:rFonts w:ascii="Museo-500" w:hAnsi="Museo-500" w:cs="Museo-500"/>
          <w:color w:val="557890"/>
          <w:sz w:val="26"/>
          <w:szCs w:val="26"/>
          <w:lang w:val="en-US"/>
        </w:rPr>
        <w:t>Conflicts of interest.</w:t>
      </w:r>
    </w:p>
    <w:p w14:paraId="2F1D35B0" w14:textId="77777777" w:rsidR="00710362" w:rsidRDefault="00710362" w:rsidP="00FF7A86">
      <w:pPr>
        <w:autoSpaceDE w:val="0"/>
        <w:autoSpaceDN w:val="0"/>
        <w:adjustRightInd w:val="0"/>
        <w:rPr>
          <w:rFonts w:ascii="Museo-500" w:hAnsi="Museo-500" w:cs="Museo-500"/>
          <w:color w:val="557890"/>
          <w:sz w:val="26"/>
          <w:szCs w:val="26"/>
          <w:lang w:val="en-US"/>
        </w:rPr>
      </w:pPr>
    </w:p>
    <w:p w14:paraId="0EA17396" w14:textId="77777777" w:rsidR="00FF7A86" w:rsidRPr="00710362" w:rsidRDefault="00FF7A86" w:rsidP="00FF7A86">
      <w:pPr>
        <w:autoSpaceDE w:val="0"/>
        <w:autoSpaceDN w:val="0"/>
        <w:adjustRightInd w:val="0"/>
        <w:rPr>
          <w:rFonts w:ascii="Museo-500" w:hAnsi="Museo-500" w:cs="Museo-500"/>
          <w:b/>
          <w:color w:val="000000"/>
          <w:sz w:val="22"/>
          <w:szCs w:val="22"/>
          <w:lang w:val="en-US"/>
        </w:rPr>
      </w:pPr>
      <w:r w:rsidRPr="00710362">
        <w:rPr>
          <w:rFonts w:ascii="Museo-500" w:hAnsi="Museo-500" w:cs="Museo-500"/>
          <w:b/>
          <w:color w:val="000000"/>
          <w:sz w:val="22"/>
          <w:szCs w:val="22"/>
          <w:lang w:val="en-US"/>
        </w:rPr>
        <w:t xml:space="preserve">2.6.1 </w:t>
      </w:r>
      <w:r w:rsidR="008D5633">
        <w:rPr>
          <w:rFonts w:ascii="Museo-500" w:hAnsi="Museo-500" w:cs="Museo-500"/>
          <w:b/>
          <w:color w:val="000000"/>
          <w:sz w:val="22"/>
          <w:szCs w:val="22"/>
          <w:lang w:val="en-US"/>
        </w:rPr>
        <w:tab/>
      </w:r>
      <w:r w:rsidRPr="00710362">
        <w:rPr>
          <w:rFonts w:ascii="Museo-500" w:hAnsi="Museo-500" w:cs="Museo-500"/>
          <w:b/>
          <w:color w:val="000000"/>
          <w:sz w:val="22"/>
          <w:szCs w:val="22"/>
          <w:lang w:val="en-US"/>
        </w:rPr>
        <w:t>Identifying and resolving conflicts of interest</w:t>
      </w:r>
    </w:p>
    <w:p w14:paraId="62DC0261"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avoid circumstances which could undermine or compromise</w:t>
      </w:r>
    </w:p>
    <w:p w14:paraId="2D54289E"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their professional integrity and/or have the potential to bias the financial counsellor’s</w:t>
      </w:r>
    </w:p>
    <w:p w14:paraId="10A70606"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judgement and adversely affect the client’s best interests. If a financial counsellor has a</w:t>
      </w:r>
    </w:p>
    <w:p w14:paraId="729ED8BC"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conflict of interest with regards to a particular client, the financial counsellor should seek</w:t>
      </w:r>
      <w:r w:rsidR="008D563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 xml:space="preserve">the advice of their </w:t>
      </w:r>
      <w:r w:rsidR="000864FF">
        <w:rPr>
          <w:rFonts w:ascii="MyriadPro-Light" w:hAnsi="MyriadPro-Light" w:cs="MyriadPro-Light"/>
          <w:color w:val="000000"/>
          <w:sz w:val="21"/>
          <w:szCs w:val="21"/>
          <w:lang w:val="en-US"/>
        </w:rPr>
        <w:t>workplace mentor</w:t>
      </w:r>
      <w:r>
        <w:rPr>
          <w:rFonts w:ascii="MyriadPro-Light" w:hAnsi="MyriadPro-Light" w:cs="MyriadPro-Light"/>
          <w:color w:val="000000"/>
          <w:sz w:val="21"/>
          <w:szCs w:val="21"/>
          <w:lang w:val="en-US"/>
        </w:rPr>
        <w:t xml:space="preserve"> and refer to the policies of the employer, their relevant State</w:t>
      </w:r>
      <w:r w:rsidR="008D563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or Territory association, and/or the FCA. In some cases it would be appropriate for the</w:t>
      </w:r>
      <w:r w:rsidR="008D563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client to be referred to another financial counsellor or service.</w:t>
      </w:r>
    </w:p>
    <w:p w14:paraId="52EDAC37"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 criteria for conflict of interest can be defined as:</w:t>
      </w:r>
    </w:p>
    <w:p w14:paraId="02F4A701" w14:textId="77777777" w:rsidR="00187E59" w:rsidRDefault="00187E59" w:rsidP="00187E59">
      <w:pPr>
        <w:autoSpaceDE w:val="0"/>
        <w:autoSpaceDN w:val="0"/>
        <w:adjustRightInd w:val="0"/>
        <w:jc w:val="both"/>
        <w:rPr>
          <w:rFonts w:ascii="MyriadPro-Light" w:hAnsi="MyriadPro-Light" w:cs="MyriadPro-Light"/>
          <w:color w:val="000000"/>
          <w:sz w:val="21"/>
          <w:szCs w:val="21"/>
          <w:lang w:val="en-US"/>
        </w:rPr>
      </w:pPr>
    </w:p>
    <w:p w14:paraId="7EB78FDA"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 Financial gain or personal interest arising in regard to carrying out professional duties</w:t>
      </w:r>
    </w:p>
    <w:p w14:paraId="63168AC4"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(for example, when the financial counsellor has a personal or family relationship with</w:t>
      </w:r>
    </w:p>
    <w:p w14:paraId="72D6799C"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 creditor of the client, or when the financial counsellor has received funding from</w:t>
      </w:r>
    </w:p>
    <w:p w14:paraId="290451E8"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 creditor of the client for another purpose);</w:t>
      </w:r>
    </w:p>
    <w:p w14:paraId="25C6EB0E" w14:textId="77777777" w:rsidR="00187E59" w:rsidRDefault="00187E59" w:rsidP="00187E59">
      <w:pPr>
        <w:autoSpaceDE w:val="0"/>
        <w:autoSpaceDN w:val="0"/>
        <w:adjustRightInd w:val="0"/>
        <w:jc w:val="both"/>
        <w:rPr>
          <w:rFonts w:ascii="MyriadPro-Light" w:hAnsi="MyriadPro-Light" w:cs="MyriadPro-Light"/>
          <w:color w:val="000000"/>
          <w:sz w:val="21"/>
          <w:szCs w:val="21"/>
          <w:lang w:val="en-US"/>
        </w:rPr>
      </w:pPr>
    </w:p>
    <w:p w14:paraId="5B342D49"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b. Opposing legal interests in the resolution of an issue for two or more parties (for</w:t>
      </w:r>
    </w:p>
    <w:p w14:paraId="7BBA2202"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example, when a person who guarantees a debt has different interests to the person</w:t>
      </w:r>
    </w:p>
    <w:p w14:paraId="2EB7946C"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borrowing the money. Other examples of parties whose interests may differ are a</w:t>
      </w:r>
    </w:p>
    <w:p w14:paraId="53C5CA13"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creditor and a debtor, or a husband and wife who are undergoing a separation);</w:t>
      </w:r>
    </w:p>
    <w:p w14:paraId="65E628BF" w14:textId="77777777" w:rsidR="00187E59" w:rsidRDefault="00187E59" w:rsidP="00187E59">
      <w:pPr>
        <w:autoSpaceDE w:val="0"/>
        <w:autoSpaceDN w:val="0"/>
        <w:adjustRightInd w:val="0"/>
        <w:jc w:val="both"/>
        <w:rPr>
          <w:rFonts w:ascii="MyriadPro-Light" w:hAnsi="MyriadPro-Light" w:cs="MyriadPro-Light"/>
          <w:color w:val="000000"/>
          <w:sz w:val="21"/>
          <w:szCs w:val="21"/>
          <w:lang w:val="en-US"/>
        </w:rPr>
      </w:pPr>
    </w:p>
    <w:p w14:paraId="49B60C2A"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 When expected duties compromise a financial counsellor’s ethical obligations to their</w:t>
      </w:r>
    </w:p>
    <w:p w14:paraId="67FD8CDC"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profession, agency or funding body (for example, where the financial counsellor is</w:t>
      </w:r>
    </w:p>
    <w:p w14:paraId="0511B974" w14:textId="77777777" w:rsidR="00FF7A86" w:rsidRDefault="00FF7A86" w:rsidP="00187E59">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asked by an employer to write a submission which supports the de-regulation of</w:t>
      </w:r>
    </w:p>
    <w:p w14:paraId="14044F57" w14:textId="77777777" w:rsidR="00FF7A86" w:rsidRDefault="00FF7A86" w:rsidP="00187E59">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gambling or payday lending).</w:t>
      </w:r>
    </w:p>
    <w:p w14:paraId="046478ED" w14:textId="77777777" w:rsidR="00187E59" w:rsidRPr="00187E59" w:rsidRDefault="00187E59" w:rsidP="00187E59">
      <w:pPr>
        <w:autoSpaceDE w:val="0"/>
        <w:autoSpaceDN w:val="0"/>
        <w:adjustRightInd w:val="0"/>
        <w:rPr>
          <w:rFonts w:ascii="MyriadPro-Light" w:hAnsi="MyriadPro-Light" w:cs="MyriadPro-Light"/>
          <w:b/>
          <w:color w:val="000000"/>
          <w:sz w:val="21"/>
          <w:szCs w:val="21"/>
          <w:lang w:val="en-US"/>
        </w:rPr>
      </w:pPr>
    </w:p>
    <w:p w14:paraId="1D7FD80B" w14:textId="77777777" w:rsidR="00FF7A86" w:rsidRPr="00187E59" w:rsidRDefault="00FF7A86" w:rsidP="00FF7A86">
      <w:pPr>
        <w:autoSpaceDE w:val="0"/>
        <w:autoSpaceDN w:val="0"/>
        <w:adjustRightInd w:val="0"/>
        <w:rPr>
          <w:rFonts w:ascii="Museo-500" w:hAnsi="Museo-500" w:cs="Museo-500"/>
          <w:b/>
          <w:color w:val="000000"/>
          <w:sz w:val="22"/>
          <w:szCs w:val="22"/>
          <w:lang w:val="en-US"/>
        </w:rPr>
      </w:pPr>
      <w:r w:rsidRPr="00187E59">
        <w:rPr>
          <w:rFonts w:ascii="Museo-500" w:hAnsi="Museo-500" w:cs="Museo-500"/>
          <w:b/>
          <w:color w:val="000000"/>
          <w:sz w:val="22"/>
          <w:szCs w:val="22"/>
          <w:lang w:val="en-US"/>
        </w:rPr>
        <w:t xml:space="preserve">2.6.2 </w:t>
      </w:r>
      <w:r w:rsidR="00187E59">
        <w:rPr>
          <w:rFonts w:ascii="Museo-500" w:hAnsi="Museo-500" w:cs="Museo-500"/>
          <w:b/>
          <w:color w:val="000000"/>
          <w:sz w:val="22"/>
          <w:szCs w:val="22"/>
          <w:lang w:val="en-US"/>
        </w:rPr>
        <w:tab/>
      </w:r>
      <w:r w:rsidRPr="00187E59">
        <w:rPr>
          <w:rFonts w:ascii="Museo-500" w:hAnsi="Museo-500" w:cs="Museo-500"/>
          <w:b/>
          <w:color w:val="000000"/>
          <w:sz w:val="22"/>
          <w:szCs w:val="22"/>
          <w:lang w:val="en-US"/>
        </w:rPr>
        <w:t>Remuneration</w:t>
      </w:r>
    </w:p>
    <w:p w14:paraId="4C8FDD76"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do not charge a fee for service or seek any form of remuneration</w:t>
      </w:r>
    </w:p>
    <w:p w14:paraId="462FCBF0"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from clients or creditors. Financial counsellors shall avoid any financial arrangements or</w:t>
      </w:r>
    </w:p>
    <w:p w14:paraId="32AF8863"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 xml:space="preserve">other inducements which may influence their provision of services. Financial </w:t>
      </w:r>
      <w:r w:rsidR="00187E59">
        <w:rPr>
          <w:rFonts w:ascii="MyriadPro-Light" w:hAnsi="MyriadPro-Light" w:cs="MyriadPro-Light"/>
          <w:color w:val="000000"/>
          <w:sz w:val="21"/>
          <w:szCs w:val="21"/>
          <w:lang w:val="en-US"/>
        </w:rPr>
        <w:t xml:space="preserve">counselors </w:t>
      </w:r>
      <w:r>
        <w:rPr>
          <w:rFonts w:ascii="MyriadPro-Light" w:hAnsi="MyriadPro-Light" w:cs="MyriadPro-Light"/>
          <w:color w:val="000000"/>
          <w:sz w:val="21"/>
          <w:szCs w:val="21"/>
          <w:lang w:val="en-US"/>
        </w:rPr>
        <w:t>should be aware of the ASIC licensing exemptions that apply to financial counselling</w:t>
      </w:r>
    </w:p>
    <w:p w14:paraId="130FFB69"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agencies.</w:t>
      </w:r>
    </w:p>
    <w:p w14:paraId="672C9C85" w14:textId="77777777" w:rsidR="00187E59" w:rsidRPr="00187E59" w:rsidRDefault="00187E59" w:rsidP="00FF7A86">
      <w:pPr>
        <w:autoSpaceDE w:val="0"/>
        <w:autoSpaceDN w:val="0"/>
        <w:adjustRightInd w:val="0"/>
        <w:rPr>
          <w:rFonts w:ascii="MyriadPro-Light" w:hAnsi="MyriadPro-Light" w:cs="MyriadPro-Light"/>
          <w:b/>
          <w:color w:val="000000"/>
          <w:sz w:val="21"/>
          <w:szCs w:val="21"/>
          <w:lang w:val="en-US"/>
        </w:rPr>
      </w:pPr>
    </w:p>
    <w:p w14:paraId="357D8F0E" w14:textId="77777777" w:rsidR="00FF7A86" w:rsidRPr="00187E59" w:rsidRDefault="00FF7A86" w:rsidP="00FF7A86">
      <w:pPr>
        <w:autoSpaceDE w:val="0"/>
        <w:autoSpaceDN w:val="0"/>
        <w:adjustRightInd w:val="0"/>
        <w:rPr>
          <w:rFonts w:ascii="Museo-500" w:hAnsi="Museo-500" w:cs="Museo-500"/>
          <w:b/>
          <w:color w:val="000000"/>
          <w:sz w:val="22"/>
          <w:szCs w:val="22"/>
          <w:lang w:val="en-US"/>
        </w:rPr>
      </w:pPr>
      <w:r w:rsidRPr="00187E59">
        <w:rPr>
          <w:rFonts w:ascii="Museo-500" w:hAnsi="Museo-500" w:cs="Museo-500"/>
          <w:b/>
          <w:color w:val="000000"/>
          <w:sz w:val="22"/>
          <w:szCs w:val="22"/>
          <w:lang w:val="en-US"/>
        </w:rPr>
        <w:t xml:space="preserve">2.6.3 </w:t>
      </w:r>
      <w:r w:rsidR="00187E59">
        <w:rPr>
          <w:rFonts w:ascii="Museo-500" w:hAnsi="Museo-500" w:cs="Museo-500"/>
          <w:b/>
          <w:color w:val="000000"/>
          <w:sz w:val="22"/>
          <w:szCs w:val="22"/>
          <w:lang w:val="en-US"/>
        </w:rPr>
        <w:tab/>
      </w:r>
      <w:r w:rsidRPr="00187E59">
        <w:rPr>
          <w:rFonts w:ascii="Museo-500" w:hAnsi="Museo-500" w:cs="Museo-500"/>
          <w:b/>
          <w:color w:val="000000"/>
          <w:sz w:val="22"/>
          <w:szCs w:val="22"/>
          <w:lang w:val="en-US"/>
        </w:rPr>
        <w:t>Gifts or financial inducements</w:t>
      </w:r>
    </w:p>
    <w:p w14:paraId="2CE5E5C7"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Generally gifts should be discouraged in order to place the needs and interests of clients before the personal interests of the financial counsellor. When declining gifts, financial counsellors should do so in a manner that is respectful of cultures or social practices where gift-giving is customary. In any case, financial counsellors should only give or accept gifts with a low value.</w:t>
      </w:r>
    </w:p>
    <w:p w14:paraId="0AACC708"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should not allow their professional duties to be influenced, or to</w:t>
      </w:r>
    </w:p>
    <w:p w14:paraId="215C392D"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be perceived to be influenced, by any consideration, gift or advantage offered by or to</w:t>
      </w:r>
    </w:p>
    <w:p w14:paraId="6A0A40D2"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 xml:space="preserve">clients, colleagues and other industry representatives. Financial counsellors shall refer to the guidelines and policies from their employer, and if uncertain, the financial counselor should seek advice from their </w:t>
      </w:r>
      <w:r w:rsidR="000864FF">
        <w:rPr>
          <w:rFonts w:ascii="MyriadPro-Light" w:hAnsi="MyriadPro-Light" w:cs="MyriadPro-Light"/>
          <w:color w:val="000000"/>
          <w:sz w:val="21"/>
          <w:szCs w:val="21"/>
          <w:lang w:val="en-US"/>
        </w:rPr>
        <w:t>workplace mentor</w:t>
      </w:r>
      <w:r>
        <w:rPr>
          <w:rFonts w:ascii="MyriadPro-Light" w:hAnsi="MyriadPro-Light" w:cs="MyriadPro-Light"/>
          <w:color w:val="000000"/>
          <w:sz w:val="21"/>
          <w:szCs w:val="21"/>
          <w:lang w:val="en-US"/>
        </w:rPr>
        <w:t>.</w:t>
      </w:r>
    </w:p>
    <w:p w14:paraId="2665B173" w14:textId="77777777" w:rsidR="00187E59" w:rsidRPr="00187E59" w:rsidRDefault="00FF7A86" w:rsidP="00FF7A86">
      <w:pPr>
        <w:autoSpaceDE w:val="0"/>
        <w:autoSpaceDN w:val="0"/>
        <w:adjustRightInd w:val="0"/>
        <w:rPr>
          <w:rFonts w:ascii="Museo-500" w:hAnsi="Museo-500" w:cs="Museo-500"/>
          <w:b/>
          <w:color w:val="FFFFFF"/>
          <w:sz w:val="22"/>
          <w:szCs w:val="22"/>
          <w:lang w:val="en-US"/>
        </w:rPr>
      </w:pPr>
      <w:r>
        <w:rPr>
          <w:rFonts w:ascii="Museo-500" w:hAnsi="Museo-500" w:cs="Museo-500"/>
          <w:color w:val="FFFFFF"/>
          <w:sz w:val="22"/>
          <w:szCs w:val="22"/>
          <w:lang w:val="en-US"/>
        </w:rPr>
        <w:t xml:space="preserve">12 </w:t>
      </w:r>
    </w:p>
    <w:p w14:paraId="2655579B" w14:textId="77777777" w:rsidR="00FF7A86" w:rsidRPr="00187E59" w:rsidRDefault="00FF7A86" w:rsidP="00FF7A86">
      <w:pPr>
        <w:autoSpaceDE w:val="0"/>
        <w:autoSpaceDN w:val="0"/>
        <w:adjustRightInd w:val="0"/>
        <w:rPr>
          <w:rFonts w:ascii="Museo-500" w:hAnsi="Museo-500" w:cs="Museo-500"/>
          <w:b/>
          <w:color w:val="000000"/>
          <w:sz w:val="22"/>
          <w:szCs w:val="22"/>
          <w:lang w:val="en-US"/>
        </w:rPr>
      </w:pPr>
      <w:r w:rsidRPr="00187E59">
        <w:rPr>
          <w:rFonts w:ascii="Museo-500" w:hAnsi="Museo-500" w:cs="Museo-500"/>
          <w:b/>
          <w:color w:val="000000"/>
          <w:sz w:val="22"/>
          <w:szCs w:val="22"/>
          <w:lang w:val="en-US"/>
        </w:rPr>
        <w:t xml:space="preserve">2.6.4 </w:t>
      </w:r>
      <w:r w:rsidR="00187E59">
        <w:rPr>
          <w:rFonts w:ascii="Museo-500" w:hAnsi="Museo-500" w:cs="Museo-500"/>
          <w:b/>
          <w:color w:val="000000"/>
          <w:sz w:val="22"/>
          <w:szCs w:val="22"/>
          <w:lang w:val="en-US"/>
        </w:rPr>
        <w:tab/>
      </w:r>
      <w:r w:rsidRPr="00187E59">
        <w:rPr>
          <w:rFonts w:ascii="Museo-500" w:hAnsi="Museo-500" w:cs="Museo-500"/>
          <w:b/>
          <w:color w:val="000000"/>
          <w:sz w:val="22"/>
          <w:szCs w:val="22"/>
          <w:lang w:val="en-US"/>
        </w:rPr>
        <w:t>Duplication of services</w:t>
      </w:r>
    </w:p>
    <w:p w14:paraId="330E8C15"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If a financial counsellor learns that the client is being assisted by another financial</w:t>
      </w:r>
    </w:p>
    <w:p w14:paraId="5020D300"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counsellor for the same presenting problem, they should advise that it is inappropriate</w:t>
      </w:r>
    </w:p>
    <w:p w14:paraId="164B8AE2" w14:textId="77777777" w:rsidR="00FF7A86" w:rsidRDefault="00FF7A86" w:rsidP="00187E5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for more than one financial counsellor to act on their behalf at the same time. The client</w:t>
      </w:r>
      <w:r w:rsidR="00187E5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has the right to choose which financial counsellor they wish to work with.</w:t>
      </w:r>
    </w:p>
    <w:p w14:paraId="6B1BB872" w14:textId="77777777" w:rsidR="00187E59" w:rsidRDefault="00187E59" w:rsidP="00187E59">
      <w:pPr>
        <w:autoSpaceDE w:val="0"/>
        <w:autoSpaceDN w:val="0"/>
        <w:adjustRightInd w:val="0"/>
        <w:jc w:val="both"/>
        <w:rPr>
          <w:rFonts w:ascii="Museo-500" w:hAnsi="Museo-500" w:cs="Museo-500"/>
          <w:color w:val="000000"/>
          <w:sz w:val="22"/>
          <w:szCs w:val="22"/>
          <w:lang w:val="en-US"/>
        </w:rPr>
      </w:pPr>
    </w:p>
    <w:p w14:paraId="217FDE09" w14:textId="77777777" w:rsidR="00FF7A86" w:rsidRPr="00187E59" w:rsidRDefault="00FF7A86" w:rsidP="00FF7A86">
      <w:pPr>
        <w:autoSpaceDE w:val="0"/>
        <w:autoSpaceDN w:val="0"/>
        <w:adjustRightInd w:val="0"/>
        <w:rPr>
          <w:rFonts w:ascii="Museo-500" w:hAnsi="Museo-500" w:cs="Museo-500"/>
          <w:b/>
          <w:color w:val="000000"/>
          <w:sz w:val="22"/>
          <w:szCs w:val="22"/>
          <w:lang w:val="en-US"/>
        </w:rPr>
      </w:pPr>
      <w:r w:rsidRPr="00187E59">
        <w:rPr>
          <w:rFonts w:ascii="Museo-500" w:hAnsi="Museo-500" w:cs="Museo-500"/>
          <w:b/>
          <w:color w:val="000000"/>
          <w:sz w:val="22"/>
          <w:szCs w:val="22"/>
          <w:lang w:val="en-US"/>
        </w:rPr>
        <w:t xml:space="preserve">2.6.5 </w:t>
      </w:r>
      <w:r w:rsidR="00187E59">
        <w:rPr>
          <w:rFonts w:ascii="Museo-500" w:hAnsi="Museo-500" w:cs="Museo-500"/>
          <w:b/>
          <w:color w:val="000000"/>
          <w:sz w:val="22"/>
          <w:szCs w:val="22"/>
          <w:lang w:val="en-US"/>
        </w:rPr>
        <w:tab/>
      </w:r>
      <w:r w:rsidRPr="00187E59">
        <w:rPr>
          <w:rFonts w:ascii="Museo-500" w:hAnsi="Museo-500" w:cs="Museo-500"/>
          <w:b/>
          <w:color w:val="000000"/>
          <w:sz w:val="22"/>
          <w:szCs w:val="22"/>
          <w:lang w:val="en-US"/>
        </w:rPr>
        <w:t>Multiple clients</w:t>
      </w:r>
    </w:p>
    <w:p w14:paraId="4175B30C"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may be required to assist more than one client in relation to a</w:t>
      </w:r>
    </w:p>
    <w:p w14:paraId="5B629A8A"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particular financial situation, and should always act on behalf of, for the best interests of,</w:t>
      </w:r>
      <w:r w:rsidR="00187E5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and with the informed consent of, all clients in every instance.</w:t>
      </w:r>
    </w:p>
    <w:p w14:paraId="70CF8F66" w14:textId="77777777" w:rsidR="00187E59" w:rsidRDefault="00187E59" w:rsidP="00540079">
      <w:pPr>
        <w:autoSpaceDE w:val="0"/>
        <w:autoSpaceDN w:val="0"/>
        <w:adjustRightInd w:val="0"/>
        <w:jc w:val="both"/>
        <w:rPr>
          <w:rFonts w:ascii="MyriadPro-Light" w:hAnsi="MyriadPro-Light" w:cs="MyriadPro-Light"/>
          <w:color w:val="000000"/>
          <w:sz w:val="21"/>
          <w:szCs w:val="21"/>
          <w:lang w:val="en-US"/>
        </w:rPr>
      </w:pPr>
    </w:p>
    <w:p w14:paraId="65BD3224"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ZapfDingbatsITC" w:eastAsia="ZapfDingbatsITC" w:hAnsi="Museo-300" w:cs="ZapfDingbatsITC" w:hint="eastAsia"/>
          <w:color w:val="557890"/>
          <w:sz w:val="18"/>
          <w:szCs w:val="18"/>
          <w:lang w:val="en-US"/>
        </w:rPr>
        <w:t>■■</w:t>
      </w:r>
      <w:r>
        <w:rPr>
          <w:rFonts w:ascii="ZapfDingbatsITC" w:eastAsia="ZapfDingbatsITC" w:hAnsi="Museo-300" w:cs="ZapfDingbatsITC"/>
          <w:color w:val="557890"/>
          <w:sz w:val="18"/>
          <w:szCs w:val="18"/>
          <w:lang w:val="en-US"/>
        </w:rPr>
        <w:t xml:space="preserve"> </w:t>
      </w:r>
      <w:r>
        <w:rPr>
          <w:rFonts w:ascii="MyriadPro-Light" w:hAnsi="MyriadPro-Light" w:cs="MyriadPro-Light"/>
          <w:color w:val="000000"/>
          <w:sz w:val="21"/>
          <w:szCs w:val="21"/>
          <w:lang w:val="en-US"/>
        </w:rPr>
        <w:t>In providing services to families or any group consisting of two or more individuals, the</w:t>
      </w:r>
      <w:r w:rsidR="00187E5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financial counsellor shall be aware of and explain the limits of confidentiality to each</w:t>
      </w:r>
      <w:r w:rsidR="00187E5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client. Each client should be given the opportunity to make enquiries about and consider</w:t>
      </w:r>
      <w:r w:rsidR="00187E5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their financial counselling options before consenting.</w:t>
      </w:r>
    </w:p>
    <w:p w14:paraId="2639731C" w14:textId="77777777" w:rsidR="00540079" w:rsidRDefault="00540079" w:rsidP="00540079">
      <w:pPr>
        <w:autoSpaceDE w:val="0"/>
        <w:autoSpaceDN w:val="0"/>
        <w:adjustRightInd w:val="0"/>
        <w:jc w:val="both"/>
        <w:rPr>
          <w:rFonts w:ascii="MyriadPro-Light" w:hAnsi="MyriadPro-Light" w:cs="MyriadPro-Light"/>
          <w:color w:val="000000"/>
          <w:sz w:val="21"/>
          <w:szCs w:val="21"/>
          <w:lang w:val="en-US"/>
        </w:rPr>
      </w:pPr>
    </w:p>
    <w:p w14:paraId="0501BF75"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ZapfDingbatsITC" w:eastAsia="ZapfDingbatsITC" w:hAnsi="Museo-300" w:cs="ZapfDingbatsITC" w:hint="eastAsia"/>
          <w:color w:val="557890"/>
          <w:sz w:val="18"/>
          <w:szCs w:val="18"/>
          <w:lang w:val="en-US"/>
        </w:rPr>
        <w:t>■■</w:t>
      </w:r>
      <w:r>
        <w:rPr>
          <w:rFonts w:ascii="ZapfDingbatsITC" w:eastAsia="ZapfDingbatsITC" w:hAnsi="Museo-300" w:cs="ZapfDingbatsITC"/>
          <w:color w:val="557890"/>
          <w:sz w:val="18"/>
          <w:szCs w:val="18"/>
          <w:lang w:val="en-US"/>
        </w:rPr>
        <w:t xml:space="preserve"> </w:t>
      </w:r>
      <w:r>
        <w:rPr>
          <w:rFonts w:ascii="MyriadPro-Light" w:hAnsi="MyriadPro-Light" w:cs="MyriadPro-Light"/>
          <w:color w:val="000000"/>
          <w:sz w:val="21"/>
          <w:szCs w:val="21"/>
          <w:lang w:val="en-US"/>
        </w:rPr>
        <w:t>Financial counsellors must be mindful of conflicts of interests when providing financial</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counselling to multiple clients (for example joint account holders or co- debtors).</w:t>
      </w:r>
    </w:p>
    <w:p w14:paraId="2F1AAD84" w14:textId="77777777" w:rsidR="00540079" w:rsidRDefault="00540079" w:rsidP="00540079">
      <w:pPr>
        <w:autoSpaceDE w:val="0"/>
        <w:autoSpaceDN w:val="0"/>
        <w:adjustRightInd w:val="0"/>
        <w:jc w:val="both"/>
        <w:rPr>
          <w:rFonts w:ascii="MyriadPro-Light" w:hAnsi="MyriadPro-Light" w:cs="MyriadPro-Light"/>
          <w:color w:val="000000"/>
          <w:sz w:val="21"/>
          <w:szCs w:val="21"/>
          <w:lang w:val="en-US"/>
        </w:rPr>
      </w:pPr>
    </w:p>
    <w:p w14:paraId="2D7F7BC5"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ZapfDingbatsITC" w:eastAsia="ZapfDingbatsITC" w:hAnsi="Museo-300" w:cs="ZapfDingbatsITC" w:hint="eastAsia"/>
          <w:color w:val="557890"/>
          <w:sz w:val="18"/>
          <w:szCs w:val="18"/>
          <w:lang w:val="en-US"/>
        </w:rPr>
        <w:t>■■</w:t>
      </w:r>
      <w:r>
        <w:rPr>
          <w:rFonts w:ascii="ZapfDingbatsITC" w:eastAsia="ZapfDingbatsITC" w:hAnsi="Museo-300" w:cs="ZapfDingbatsITC"/>
          <w:color w:val="557890"/>
          <w:sz w:val="18"/>
          <w:szCs w:val="18"/>
          <w:lang w:val="en-US"/>
        </w:rPr>
        <w:t xml:space="preserve"> </w:t>
      </w:r>
      <w:r>
        <w:rPr>
          <w:rFonts w:ascii="MyriadPro-Light" w:hAnsi="MyriadPro-Light" w:cs="MyriadPro-Light"/>
          <w:color w:val="000000"/>
          <w:sz w:val="21"/>
          <w:szCs w:val="21"/>
          <w:lang w:val="en-US"/>
        </w:rPr>
        <w:t xml:space="preserve">If a conflict arises between the interests of two or more clients, financial </w:t>
      </w:r>
      <w:r w:rsidR="00540079">
        <w:rPr>
          <w:rFonts w:ascii="MyriadPro-Light" w:hAnsi="MyriadPro-Light" w:cs="MyriadPro-Light"/>
          <w:color w:val="000000"/>
          <w:sz w:val="21"/>
          <w:szCs w:val="21"/>
          <w:lang w:val="en-US"/>
        </w:rPr>
        <w:t xml:space="preserve">counselors </w:t>
      </w:r>
      <w:r>
        <w:rPr>
          <w:rFonts w:ascii="MyriadPro-Light" w:hAnsi="MyriadPro-Light" w:cs="MyriadPro-Light"/>
          <w:color w:val="000000"/>
          <w:sz w:val="21"/>
          <w:szCs w:val="21"/>
          <w:lang w:val="en-US"/>
        </w:rPr>
        <w:t>should discontinue financial counselling for both or all parties, as there may be a conflict</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of interest in trying to meet the needs of both or all parties (for example where a couple</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separates during the financial counselling process). The financial counsellor should then</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assist all parties to find appropriate financial counselling assistance.</w:t>
      </w:r>
    </w:p>
    <w:p w14:paraId="0EBBEDBD" w14:textId="77777777" w:rsidR="00540079" w:rsidRPr="00540079" w:rsidRDefault="00540079" w:rsidP="00540079">
      <w:pPr>
        <w:autoSpaceDE w:val="0"/>
        <w:autoSpaceDN w:val="0"/>
        <w:adjustRightInd w:val="0"/>
        <w:jc w:val="both"/>
        <w:rPr>
          <w:rFonts w:ascii="MyriadPro-Light" w:hAnsi="MyriadPro-Light" w:cs="MyriadPro-Light"/>
          <w:b/>
          <w:color w:val="000000"/>
          <w:sz w:val="21"/>
          <w:szCs w:val="21"/>
          <w:lang w:val="en-US"/>
        </w:rPr>
      </w:pPr>
    </w:p>
    <w:p w14:paraId="5A9C35D6" w14:textId="77777777" w:rsidR="00FF7A86" w:rsidRPr="00540079" w:rsidRDefault="00FF7A86" w:rsidP="00540079">
      <w:pPr>
        <w:autoSpaceDE w:val="0"/>
        <w:autoSpaceDN w:val="0"/>
        <w:adjustRightInd w:val="0"/>
        <w:jc w:val="both"/>
        <w:rPr>
          <w:rFonts w:ascii="Museo-500" w:hAnsi="Museo-500" w:cs="Museo-500"/>
          <w:b/>
          <w:color w:val="000000"/>
          <w:sz w:val="22"/>
          <w:szCs w:val="22"/>
          <w:lang w:val="en-US"/>
        </w:rPr>
      </w:pPr>
      <w:r w:rsidRPr="00540079">
        <w:rPr>
          <w:rFonts w:ascii="Museo-500" w:hAnsi="Museo-500" w:cs="Museo-500"/>
          <w:b/>
          <w:color w:val="000000"/>
          <w:sz w:val="22"/>
          <w:szCs w:val="22"/>
          <w:lang w:val="en-US"/>
        </w:rPr>
        <w:t xml:space="preserve">2.6.6 </w:t>
      </w:r>
      <w:r w:rsidR="00540079">
        <w:rPr>
          <w:rFonts w:ascii="Museo-500" w:hAnsi="Museo-500" w:cs="Museo-500"/>
          <w:b/>
          <w:color w:val="000000"/>
          <w:sz w:val="22"/>
          <w:szCs w:val="22"/>
          <w:lang w:val="en-US"/>
        </w:rPr>
        <w:tab/>
      </w:r>
      <w:r w:rsidRPr="00540079">
        <w:rPr>
          <w:rFonts w:ascii="Museo-500" w:hAnsi="Museo-500" w:cs="Museo-500"/>
          <w:b/>
          <w:color w:val="000000"/>
          <w:sz w:val="22"/>
          <w:szCs w:val="22"/>
          <w:lang w:val="en-US"/>
        </w:rPr>
        <w:t>Referral by industry</w:t>
      </w:r>
    </w:p>
    <w:p w14:paraId="35CA4C34"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whose clients are referred by a creditor shall ensure that this creditor</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is not favoured in any way. In particular, debts should be pro-rated equitably and without</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favour to the referring creditor or organisation.</w:t>
      </w:r>
    </w:p>
    <w:p w14:paraId="2CDA2B3A" w14:textId="77777777" w:rsidR="00540079" w:rsidRDefault="00540079" w:rsidP="00FF7A86">
      <w:pPr>
        <w:autoSpaceDE w:val="0"/>
        <w:autoSpaceDN w:val="0"/>
        <w:adjustRightInd w:val="0"/>
        <w:rPr>
          <w:rFonts w:ascii="MyriadPro-Light" w:hAnsi="MyriadPro-Light" w:cs="MyriadPro-Light"/>
          <w:color w:val="000000"/>
          <w:sz w:val="21"/>
          <w:szCs w:val="21"/>
          <w:lang w:val="en-US"/>
        </w:rPr>
      </w:pPr>
    </w:p>
    <w:p w14:paraId="48B91CB9" w14:textId="77777777" w:rsidR="00540079" w:rsidRDefault="00540079" w:rsidP="00FF7A86">
      <w:pPr>
        <w:autoSpaceDE w:val="0"/>
        <w:autoSpaceDN w:val="0"/>
        <w:adjustRightInd w:val="0"/>
        <w:rPr>
          <w:rFonts w:ascii="MyriadPro-Light" w:hAnsi="MyriadPro-Light" w:cs="MyriadPro-Light"/>
          <w:color w:val="000000"/>
          <w:sz w:val="21"/>
          <w:szCs w:val="21"/>
          <w:lang w:val="en-US"/>
        </w:rPr>
      </w:pPr>
    </w:p>
    <w:p w14:paraId="008FB815" w14:textId="77777777" w:rsidR="00FF7A86" w:rsidRPr="00540079" w:rsidRDefault="00FF7A86" w:rsidP="00FF7A86">
      <w:pPr>
        <w:autoSpaceDE w:val="0"/>
        <w:autoSpaceDN w:val="0"/>
        <w:adjustRightInd w:val="0"/>
        <w:rPr>
          <w:rFonts w:ascii="Museo-500" w:hAnsi="Museo-500" w:cs="Museo-500"/>
          <w:b/>
          <w:color w:val="000000"/>
          <w:sz w:val="22"/>
          <w:szCs w:val="22"/>
          <w:lang w:val="en-US"/>
        </w:rPr>
      </w:pPr>
      <w:r w:rsidRPr="00540079">
        <w:rPr>
          <w:rFonts w:ascii="Museo-500" w:hAnsi="Museo-500" w:cs="Museo-500"/>
          <w:b/>
          <w:color w:val="000000"/>
          <w:sz w:val="22"/>
          <w:szCs w:val="22"/>
          <w:lang w:val="en-US"/>
        </w:rPr>
        <w:t xml:space="preserve">2.6.7 </w:t>
      </w:r>
      <w:r w:rsidR="00540079">
        <w:rPr>
          <w:rFonts w:ascii="Museo-500" w:hAnsi="Museo-500" w:cs="Museo-500"/>
          <w:b/>
          <w:color w:val="000000"/>
          <w:sz w:val="22"/>
          <w:szCs w:val="22"/>
          <w:lang w:val="en-US"/>
        </w:rPr>
        <w:tab/>
      </w:r>
      <w:r w:rsidRPr="00540079">
        <w:rPr>
          <w:rFonts w:ascii="Museo-500" w:hAnsi="Museo-500" w:cs="Museo-500"/>
          <w:b/>
          <w:color w:val="000000"/>
          <w:sz w:val="22"/>
          <w:szCs w:val="22"/>
          <w:lang w:val="en-US"/>
        </w:rPr>
        <w:t>Funding</w:t>
      </w:r>
    </w:p>
    <w:p w14:paraId="2495AD0F"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It is of paramount importance that financial counselling services are independent of</w:t>
      </w:r>
    </w:p>
    <w:p w14:paraId="1D1CF178"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credit providers. If a financial counsellor is concerned that industry funding, resources,</w:t>
      </w:r>
    </w:p>
    <w:p w14:paraId="7A683F7A"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joint projects and/or sponsorship may impact their capacity to provide an independent</w:t>
      </w:r>
    </w:p>
    <w:p w14:paraId="0C581A54"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service that upholds the principles of this Code of Ethics, the financial counsellor should</w:t>
      </w:r>
    </w:p>
    <w:p w14:paraId="2AF6D312"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refer to the policies of FCA or their State or Territory association.</w:t>
      </w:r>
    </w:p>
    <w:p w14:paraId="5A0C291D" w14:textId="77777777" w:rsidR="00540079" w:rsidRDefault="00540079" w:rsidP="00540079">
      <w:pPr>
        <w:autoSpaceDE w:val="0"/>
        <w:autoSpaceDN w:val="0"/>
        <w:adjustRightInd w:val="0"/>
        <w:rPr>
          <w:rFonts w:ascii="MyriadPro-Light" w:hAnsi="MyriadPro-Light" w:cs="MyriadPro-Light"/>
          <w:color w:val="000000"/>
          <w:sz w:val="21"/>
          <w:szCs w:val="21"/>
          <w:lang w:val="en-US"/>
        </w:rPr>
      </w:pPr>
    </w:p>
    <w:p w14:paraId="1F9213A1" w14:textId="77777777" w:rsidR="00FF7A86" w:rsidRDefault="00FF7A86" w:rsidP="00FF7A86">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2.7 Case management.</w:t>
      </w:r>
    </w:p>
    <w:p w14:paraId="4207D603" w14:textId="77777777" w:rsidR="00540079" w:rsidRDefault="00540079" w:rsidP="00FF7A86">
      <w:pPr>
        <w:autoSpaceDE w:val="0"/>
        <w:autoSpaceDN w:val="0"/>
        <w:adjustRightInd w:val="0"/>
        <w:rPr>
          <w:rFonts w:ascii="Museo-500" w:hAnsi="Museo-500" w:cs="Museo-500"/>
          <w:color w:val="557890"/>
          <w:sz w:val="26"/>
          <w:szCs w:val="26"/>
          <w:lang w:val="en-US"/>
        </w:rPr>
      </w:pPr>
    </w:p>
    <w:p w14:paraId="41AA18B7" w14:textId="77777777" w:rsidR="00FF7A86" w:rsidRPr="00540079" w:rsidRDefault="00FF7A86" w:rsidP="00FF7A86">
      <w:pPr>
        <w:autoSpaceDE w:val="0"/>
        <w:autoSpaceDN w:val="0"/>
        <w:adjustRightInd w:val="0"/>
        <w:rPr>
          <w:rFonts w:ascii="Museo-500" w:hAnsi="Museo-500" w:cs="Museo-500"/>
          <w:b/>
          <w:color w:val="000000"/>
          <w:sz w:val="22"/>
          <w:szCs w:val="22"/>
          <w:lang w:val="en-US"/>
        </w:rPr>
      </w:pPr>
      <w:r w:rsidRPr="00540079">
        <w:rPr>
          <w:rFonts w:ascii="Museo-500" w:hAnsi="Museo-500" w:cs="Museo-500"/>
          <w:b/>
          <w:color w:val="000000"/>
          <w:sz w:val="22"/>
          <w:szCs w:val="22"/>
          <w:lang w:val="en-US"/>
        </w:rPr>
        <w:t>2.7.1</w:t>
      </w:r>
      <w:r w:rsidR="00540079">
        <w:rPr>
          <w:rFonts w:ascii="Museo-500" w:hAnsi="Museo-500" w:cs="Museo-500"/>
          <w:b/>
          <w:color w:val="000000"/>
          <w:sz w:val="22"/>
          <w:szCs w:val="22"/>
          <w:lang w:val="en-US"/>
        </w:rPr>
        <w:tab/>
      </w:r>
      <w:r w:rsidRPr="00540079">
        <w:rPr>
          <w:rFonts w:ascii="Museo-500" w:hAnsi="Museo-500" w:cs="Museo-500"/>
          <w:b/>
          <w:color w:val="000000"/>
          <w:sz w:val="22"/>
          <w:szCs w:val="22"/>
          <w:lang w:val="en-US"/>
        </w:rPr>
        <w:t xml:space="preserve"> Identifying options</w:t>
      </w:r>
    </w:p>
    <w:p w14:paraId="35830656"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work with the client to identify options that may assist them to</w:t>
      </w:r>
    </w:p>
    <w:p w14:paraId="7E96F39F"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resolve their financial difficulties. Such options should be discussed after making an</w:t>
      </w:r>
    </w:p>
    <w:p w14:paraId="000D0790"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assessment of the client’s financial and legal situation, and, where appropriate, after</w:t>
      </w:r>
    </w:p>
    <w:p w14:paraId="0EE7C8E7"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obtaining up to date information or support (for example, through a Financial Counsellors</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Resource Service or community legal service). Financial counsellors shall ensure that the</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client understands the likely consequences of each option, and is assisted to make an</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informed choice about the best option for their situation.</w:t>
      </w:r>
    </w:p>
    <w:p w14:paraId="6D12F220"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This is best facilitated by asking the client to tell the financial counsellor in their own words</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what they understand the options to be, and what they understand the consequences of</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each option to be. Clients should then be given time to reflect and choose their preferred</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option/s. For example, a financial counsellor would not assist a client to file for bankruptcy</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on a first visit except in exceptional circumstances.</w:t>
      </w:r>
    </w:p>
    <w:p w14:paraId="0ADFA391" w14:textId="77777777" w:rsidR="00540079" w:rsidRDefault="00540079" w:rsidP="00FF7A86">
      <w:pPr>
        <w:autoSpaceDE w:val="0"/>
        <w:autoSpaceDN w:val="0"/>
        <w:adjustRightInd w:val="0"/>
        <w:rPr>
          <w:rFonts w:ascii="MyriadPro-Light" w:hAnsi="MyriadPro-Light" w:cs="MyriadPro-Light"/>
          <w:color w:val="000000"/>
          <w:sz w:val="21"/>
          <w:szCs w:val="21"/>
          <w:lang w:val="en-US"/>
        </w:rPr>
      </w:pPr>
    </w:p>
    <w:p w14:paraId="4092AF58" w14:textId="77777777" w:rsidR="00FF7A86" w:rsidRPr="00540079" w:rsidRDefault="00FF7A86" w:rsidP="00FF7A86">
      <w:pPr>
        <w:autoSpaceDE w:val="0"/>
        <w:autoSpaceDN w:val="0"/>
        <w:adjustRightInd w:val="0"/>
        <w:rPr>
          <w:rFonts w:ascii="Museo-500" w:hAnsi="Museo-500" w:cs="Museo-500"/>
          <w:b/>
          <w:color w:val="000000"/>
          <w:sz w:val="22"/>
          <w:szCs w:val="22"/>
          <w:lang w:val="en-US"/>
        </w:rPr>
      </w:pPr>
      <w:r w:rsidRPr="00540079">
        <w:rPr>
          <w:rFonts w:ascii="Museo-500" w:hAnsi="Museo-500" w:cs="Museo-500"/>
          <w:b/>
          <w:color w:val="000000"/>
          <w:sz w:val="22"/>
          <w:szCs w:val="22"/>
          <w:lang w:val="en-US"/>
        </w:rPr>
        <w:t xml:space="preserve">2.7.2 </w:t>
      </w:r>
      <w:r w:rsidR="00540079">
        <w:rPr>
          <w:rFonts w:ascii="Museo-500" w:hAnsi="Museo-500" w:cs="Museo-500"/>
          <w:b/>
          <w:color w:val="000000"/>
          <w:sz w:val="22"/>
          <w:szCs w:val="22"/>
          <w:lang w:val="en-US"/>
        </w:rPr>
        <w:tab/>
      </w:r>
      <w:r w:rsidRPr="00540079">
        <w:rPr>
          <w:rFonts w:ascii="Museo-500" w:hAnsi="Museo-500" w:cs="Museo-500"/>
          <w:b/>
          <w:color w:val="000000"/>
          <w:sz w:val="22"/>
          <w:szCs w:val="22"/>
          <w:lang w:val="en-US"/>
        </w:rPr>
        <w:t>Client authority</w:t>
      </w:r>
    </w:p>
    <w:p w14:paraId="565D8940"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obtain written consent from clients before formally advocating on</w:t>
      </w:r>
    </w:p>
    <w:p w14:paraId="5D6744A0"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their behalf. They shall only act on a client’s instructions and will not undertake actions</w:t>
      </w:r>
    </w:p>
    <w:p w14:paraId="5DC088F0"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not specified by the client. Where possible, clients shall be kept informed of significant</w:t>
      </w:r>
    </w:p>
    <w:p w14:paraId="3E523EB9"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developments in any matter entrusted by the client.</w:t>
      </w:r>
    </w:p>
    <w:p w14:paraId="743D0962" w14:textId="77777777" w:rsidR="00540079" w:rsidRDefault="00540079" w:rsidP="00FF7A86">
      <w:pPr>
        <w:autoSpaceDE w:val="0"/>
        <w:autoSpaceDN w:val="0"/>
        <w:adjustRightInd w:val="0"/>
        <w:rPr>
          <w:rFonts w:ascii="MyriadPro-Light" w:hAnsi="MyriadPro-Light" w:cs="MyriadPro-Light"/>
          <w:color w:val="000000"/>
          <w:sz w:val="21"/>
          <w:szCs w:val="21"/>
          <w:lang w:val="en-US"/>
        </w:rPr>
      </w:pPr>
    </w:p>
    <w:p w14:paraId="649DEE0F" w14:textId="77777777" w:rsidR="00FF7A86" w:rsidRDefault="00FF7A86" w:rsidP="00FF7A86">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2.8 Client records.</w:t>
      </w:r>
    </w:p>
    <w:p w14:paraId="19C2A03A" w14:textId="77777777" w:rsidR="00540079" w:rsidRDefault="00540079" w:rsidP="00FF7A86">
      <w:pPr>
        <w:autoSpaceDE w:val="0"/>
        <w:autoSpaceDN w:val="0"/>
        <w:adjustRightInd w:val="0"/>
        <w:rPr>
          <w:rFonts w:ascii="Museo-500" w:hAnsi="Museo-500" w:cs="Museo-500"/>
          <w:color w:val="557890"/>
          <w:sz w:val="26"/>
          <w:szCs w:val="26"/>
          <w:lang w:val="en-US"/>
        </w:rPr>
      </w:pPr>
    </w:p>
    <w:p w14:paraId="5A897E53" w14:textId="77777777" w:rsidR="00FF7A86" w:rsidRPr="00540079" w:rsidRDefault="00FF7A86" w:rsidP="00FF7A86">
      <w:pPr>
        <w:autoSpaceDE w:val="0"/>
        <w:autoSpaceDN w:val="0"/>
        <w:adjustRightInd w:val="0"/>
        <w:rPr>
          <w:rFonts w:ascii="Museo-500" w:hAnsi="Museo-500" w:cs="Museo-500"/>
          <w:b/>
          <w:color w:val="000000"/>
          <w:sz w:val="22"/>
          <w:szCs w:val="22"/>
          <w:lang w:val="en-US"/>
        </w:rPr>
      </w:pPr>
      <w:r w:rsidRPr="00540079">
        <w:rPr>
          <w:rFonts w:ascii="Museo-500" w:hAnsi="Museo-500" w:cs="Museo-500"/>
          <w:b/>
          <w:color w:val="000000"/>
          <w:sz w:val="22"/>
          <w:szCs w:val="22"/>
          <w:lang w:val="en-US"/>
        </w:rPr>
        <w:t xml:space="preserve">2.8.1 </w:t>
      </w:r>
      <w:r w:rsidR="00540079">
        <w:rPr>
          <w:rFonts w:ascii="Museo-500" w:hAnsi="Museo-500" w:cs="Museo-500"/>
          <w:b/>
          <w:color w:val="000000"/>
          <w:sz w:val="22"/>
          <w:szCs w:val="22"/>
          <w:lang w:val="en-US"/>
        </w:rPr>
        <w:tab/>
      </w:r>
      <w:r w:rsidRPr="00540079">
        <w:rPr>
          <w:rFonts w:ascii="Museo-500" w:hAnsi="Museo-500" w:cs="Museo-500"/>
          <w:b/>
          <w:color w:val="000000"/>
          <w:sz w:val="22"/>
          <w:szCs w:val="22"/>
          <w:lang w:val="en-US"/>
        </w:rPr>
        <w:t>Client contact history</w:t>
      </w:r>
    </w:p>
    <w:p w14:paraId="67C02B43" w14:textId="77777777" w:rsidR="00FF7A86" w:rsidRDefault="00FF7A86" w:rsidP="00540079">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maintain records and files in a manner whereby the client would not</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be disadvantaged if, of necessity, another financial counsellor, or the client themselves,</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assumed management of the case. Financial counsellors will record the dates of each</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financial counselling session, and concise, clear and relevant information after every</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contact with the client or relevant others. Financial counsellors will avoid including</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personal opinions and comments.</w:t>
      </w:r>
    </w:p>
    <w:p w14:paraId="5248A5DF" w14:textId="77777777" w:rsidR="00540079" w:rsidRPr="00540079" w:rsidRDefault="00540079" w:rsidP="00540079">
      <w:pPr>
        <w:autoSpaceDE w:val="0"/>
        <w:autoSpaceDN w:val="0"/>
        <w:adjustRightInd w:val="0"/>
        <w:jc w:val="both"/>
        <w:rPr>
          <w:rFonts w:ascii="MyriadPro-Light" w:hAnsi="MyriadPro-Light" w:cs="MyriadPro-Light"/>
          <w:b/>
          <w:color w:val="000000"/>
          <w:sz w:val="21"/>
          <w:szCs w:val="21"/>
          <w:lang w:val="en-US"/>
        </w:rPr>
      </w:pPr>
    </w:p>
    <w:p w14:paraId="48103181" w14:textId="77777777" w:rsidR="00FF7A86" w:rsidRPr="00540079" w:rsidRDefault="00FF7A86" w:rsidP="00FF7A86">
      <w:pPr>
        <w:autoSpaceDE w:val="0"/>
        <w:autoSpaceDN w:val="0"/>
        <w:adjustRightInd w:val="0"/>
        <w:rPr>
          <w:rFonts w:ascii="Museo-500" w:hAnsi="Museo-500" w:cs="Museo-500"/>
          <w:b/>
          <w:color w:val="000000"/>
          <w:sz w:val="22"/>
          <w:szCs w:val="22"/>
          <w:lang w:val="en-US"/>
        </w:rPr>
      </w:pPr>
      <w:r w:rsidRPr="00540079">
        <w:rPr>
          <w:rFonts w:ascii="Museo-500" w:hAnsi="Museo-500" w:cs="Museo-500"/>
          <w:b/>
          <w:color w:val="000000"/>
          <w:sz w:val="22"/>
          <w:szCs w:val="22"/>
          <w:lang w:val="en-US"/>
        </w:rPr>
        <w:t>2.8.2</w:t>
      </w:r>
      <w:r w:rsidR="00540079">
        <w:rPr>
          <w:rFonts w:ascii="Museo-500" w:hAnsi="Museo-500" w:cs="Museo-500"/>
          <w:b/>
          <w:color w:val="000000"/>
          <w:sz w:val="22"/>
          <w:szCs w:val="22"/>
          <w:lang w:val="en-US"/>
        </w:rPr>
        <w:tab/>
      </w:r>
      <w:r w:rsidRPr="00540079">
        <w:rPr>
          <w:rFonts w:ascii="Museo-500" w:hAnsi="Museo-500" w:cs="Museo-500"/>
          <w:b/>
          <w:color w:val="000000"/>
          <w:sz w:val="22"/>
          <w:szCs w:val="22"/>
          <w:lang w:val="en-US"/>
        </w:rPr>
        <w:t xml:space="preserve"> Ownership of files</w:t>
      </w:r>
    </w:p>
    <w:p w14:paraId="3048055F" w14:textId="77777777" w:rsidR="00FF7A86" w:rsidRDefault="00FF7A86" w:rsidP="00FF7A86">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Documents and other records produced by the client remain the property of the client,</w:t>
      </w:r>
    </w:p>
    <w:p w14:paraId="5602C961" w14:textId="77777777" w:rsidR="00FF7A86" w:rsidRDefault="00FF7A86" w:rsidP="000F4D90">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but financial counsellors may photocopy them for their own records. Documents prepared</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by the financial counsellor for agency records, such as case notes, are the property of the</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financial counsellor’s employer. Documents prepared by the financial counsellor for the</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client, are the property of the client (although the financial counsellor/agency would</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usually take a copy). Documents prepared by a third party relating to the client belong to</w:t>
      </w:r>
      <w:r w:rsidR="00540079">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the client. Other bodies may have legal access to the client files (see item B.4.7.).</w:t>
      </w:r>
    </w:p>
    <w:p w14:paraId="43F46D19" w14:textId="77777777" w:rsidR="00540079" w:rsidRPr="000F4D90" w:rsidRDefault="00540079" w:rsidP="00FF7A86">
      <w:pPr>
        <w:autoSpaceDE w:val="0"/>
        <w:autoSpaceDN w:val="0"/>
        <w:adjustRightInd w:val="0"/>
        <w:rPr>
          <w:rFonts w:ascii="MyriadPro-Light" w:hAnsi="MyriadPro-Light" w:cs="MyriadPro-Light"/>
          <w:b/>
          <w:color w:val="000000"/>
          <w:sz w:val="21"/>
          <w:szCs w:val="21"/>
          <w:lang w:val="en-US"/>
        </w:rPr>
      </w:pPr>
    </w:p>
    <w:p w14:paraId="130A3047" w14:textId="77777777" w:rsidR="00455CDA" w:rsidRDefault="00455CDA">
      <w:pPr>
        <w:rPr>
          <w:rFonts w:ascii="Museo-500" w:hAnsi="Museo-500" w:cs="Museo-500"/>
          <w:b/>
          <w:color w:val="000000"/>
          <w:sz w:val="22"/>
          <w:szCs w:val="22"/>
          <w:lang w:val="en-US"/>
        </w:rPr>
      </w:pPr>
      <w:r>
        <w:rPr>
          <w:rFonts w:ascii="Museo-500" w:hAnsi="Museo-500" w:cs="Museo-500"/>
          <w:b/>
          <w:color w:val="000000"/>
          <w:sz w:val="22"/>
          <w:szCs w:val="22"/>
          <w:lang w:val="en-US"/>
        </w:rPr>
        <w:br w:type="page"/>
      </w:r>
    </w:p>
    <w:p w14:paraId="08EABF41" w14:textId="77777777" w:rsidR="000F4D90" w:rsidRPr="000F4D90" w:rsidRDefault="00FF7A86" w:rsidP="000F4D90">
      <w:pPr>
        <w:autoSpaceDE w:val="0"/>
        <w:autoSpaceDN w:val="0"/>
        <w:adjustRightInd w:val="0"/>
        <w:jc w:val="both"/>
        <w:rPr>
          <w:rFonts w:ascii="Museo-500" w:hAnsi="Museo-500" w:cs="Museo-500"/>
          <w:b/>
          <w:color w:val="000000"/>
          <w:sz w:val="22"/>
          <w:szCs w:val="22"/>
          <w:lang w:val="en-US"/>
        </w:rPr>
      </w:pPr>
      <w:r w:rsidRPr="000F4D90">
        <w:rPr>
          <w:rFonts w:ascii="Museo-500" w:hAnsi="Museo-500" w:cs="Museo-500"/>
          <w:b/>
          <w:color w:val="000000"/>
          <w:sz w:val="22"/>
          <w:szCs w:val="22"/>
          <w:lang w:val="en-US"/>
        </w:rPr>
        <w:t>2</w:t>
      </w:r>
      <w:bookmarkStart w:id="104" w:name="_Toc266184906"/>
      <w:bookmarkStart w:id="105" w:name="_Toc266187912"/>
      <w:r w:rsidR="000F4D90" w:rsidRPr="000F4D90">
        <w:rPr>
          <w:rFonts w:ascii="Museo-500" w:hAnsi="Museo-500" w:cs="Museo-500"/>
          <w:b/>
          <w:color w:val="000000"/>
          <w:sz w:val="22"/>
          <w:szCs w:val="22"/>
          <w:lang w:val="en-US"/>
        </w:rPr>
        <w:t xml:space="preserve">.8.3 </w:t>
      </w:r>
      <w:r w:rsidR="000F4D90">
        <w:rPr>
          <w:rFonts w:ascii="Museo-500" w:hAnsi="Museo-500" w:cs="Museo-500"/>
          <w:b/>
          <w:color w:val="000000"/>
          <w:sz w:val="22"/>
          <w:szCs w:val="22"/>
          <w:lang w:val="en-US"/>
        </w:rPr>
        <w:tab/>
      </w:r>
      <w:r w:rsidR="000F4D90" w:rsidRPr="000F4D90">
        <w:rPr>
          <w:rFonts w:ascii="Museo-500" w:hAnsi="Museo-500" w:cs="Museo-500"/>
          <w:b/>
          <w:color w:val="000000"/>
          <w:sz w:val="22"/>
          <w:szCs w:val="22"/>
          <w:lang w:val="en-US"/>
        </w:rPr>
        <w:t>Client access</w:t>
      </w:r>
    </w:p>
    <w:p w14:paraId="30B7E194"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 client may request access to information for which the financial counsellor holds</w:t>
      </w:r>
    </w:p>
    <w:p w14:paraId="1955B0C0"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 xml:space="preserve">responsibility. Most financial counselling agencies will be bound by the </w:t>
      </w:r>
      <w:r>
        <w:rPr>
          <w:rFonts w:ascii="MyriadPro-LightIt" w:hAnsi="MyriadPro-LightIt" w:cs="MyriadPro-LightIt"/>
          <w:i/>
          <w:iCs/>
          <w:color w:val="000000"/>
          <w:sz w:val="21"/>
          <w:szCs w:val="21"/>
          <w:lang w:val="en-US"/>
        </w:rPr>
        <w:t>Privacy Act 1988</w:t>
      </w:r>
      <w:r>
        <w:rPr>
          <w:rFonts w:ascii="MyriadPro-Light" w:hAnsi="MyriadPro-Light" w:cs="MyriadPro-Light"/>
          <w:color w:val="000000"/>
          <w:sz w:val="21"/>
          <w:szCs w:val="21"/>
          <w:lang w:val="en-US"/>
        </w:rPr>
        <w:t>.</w:t>
      </w:r>
    </w:p>
    <w:p w14:paraId="076A8241"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Even if not legally bound, financial counsellors should adhere to the standards in this Act as an appropriate benchmark. Under this Act the client has the right to gain access to such information within 30 days of receipt of a written request to the file holder. A client</w:t>
      </w:r>
      <w:r w:rsidR="009121A5">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may request an amendment to their records, or provide a statement for inclusion in their</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file.</w:t>
      </w:r>
    </w:p>
    <w:p w14:paraId="1C13BC8D"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3C3524E5" w14:textId="77777777" w:rsidR="000F4D90" w:rsidRPr="00455CDA" w:rsidRDefault="000F4D90" w:rsidP="00455CDA">
      <w:pPr>
        <w:autoSpaceDE w:val="0"/>
        <w:autoSpaceDN w:val="0"/>
        <w:adjustRightInd w:val="0"/>
        <w:jc w:val="both"/>
        <w:rPr>
          <w:rFonts w:ascii="Museo-500" w:hAnsi="Museo-500" w:cs="Museo-500"/>
          <w:b/>
          <w:color w:val="000000"/>
          <w:sz w:val="22"/>
          <w:szCs w:val="22"/>
          <w:lang w:val="en-US"/>
        </w:rPr>
      </w:pPr>
      <w:r w:rsidRPr="00455CDA">
        <w:rPr>
          <w:rFonts w:ascii="Museo-500" w:hAnsi="Museo-500" w:cs="Museo-500"/>
          <w:b/>
          <w:color w:val="000000"/>
          <w:sz w:val="22"/>
          <w:szCs w:val="22"/>
          <w:lang w:val="en-US"/>
        </w:rPr>
        <w:t xml:space="preserve">2.8.4 </w:t>
      </w:r>
      <w:r w:rsidR="00455CDA">
        <w:rPr>
          <w:rFonts w:ascii="Museo-500" w:hAnsi="Museo-500" w:cs="Museo-500"/>
          <w:b/>
          <w:color w:val="000000"/>
          <w:sz w:val="22"/>
          <w:szCs w:val="22"/>
          <w:lang w:val="en-US"/>
        </w:rPr>
        <w:tab/>
      </w:r>
      <w:r w:rsidRPr="00455CDA">
        <w:rPr>
          <w:rFonts w:ascii="Museo-500" w:hAnsi="Museo-500" w:cs="Museo-500"/>
          <w:b/>
          <w:color w:val="000000"/>
          <w:sz w:val="22"/>
          <w:szCs w:val="22"/>
          <w:lang w:val="en-US"/>
        </w:rPr>
        <w:t>Storage and access of files</w:t>
      </w:r>
    </w:p>
    <w:p w14:paraId="5DD53D75"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Storage and access to client files shall be guided by employer policies and with the</w:t>
      </w:r>
    </w:p>
    <w:p w14:paraId="58A38A4B"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confidentiality of client information of paramount concern. Such information shall be</w:t>
      </w:r>
    </w:p>
    <w:p w14:paraId="14FD4274"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secure against loss, misuse, or unauthorised access, use, modification or disclosure.</w:t>
      </w:r>
    </w:p>
    <w:p w14:paraId="52EB227F" w14:textId="77777777" w:rsidR="00455CDA" w:rsidRDefault="00455CDA" w:rsidP="00455CDA">
      <w:pPr>
        <w:autoSpaceDE w:val="0"/>
        <w:autoSpaceDN w:val="0"/>
        <w:adjustRightInd w:val="0"/>
        <w:jc w:val="both"/>
        <w:rPr>
          <w:rFonts w:ascii="Museo-500" w:hAnsi="Museo-500" w:cs="Museo-500"/>
          <w:color w:val="557890"/>
          <w:sz w:val="26"/>
          <w:szCs w:val="26"/>
          <w:lang w:val="en-US"/>
        </w:rPr>
      </w:pPr>
    </w:p>
    <w:p w14:paraId="2197517B" w14:textId="77777777" w:rsidR="000F4D90" w:rsidRDefault="000F4D90" w:rsidP="00455CDA">
      <w:pPr>
        <w:autoSpaceDE w:val="0"/>
        <w:autoSpaceDN w:val="0"/>
        <w:adjustRightInd w:val="0"/>
        <w:jc w:val="both"/>
        <w:rPr>
          <w:rFonts w:ascii="Museo-500" w:hAnsi="Museo-500" w:cs="Museo-500"/>
          <w:color w:val="557890"/>
          <w:sz w:val="26"/>
          <w:szCs w:val="26"/>
          <w:lang w:val="en-US"/>
        </w:rPr>
      </w:pPr>
      <w:r>
        <w:rPr>
          <w:rFonts w:ascii="Museo-500" w:hAnsi="Museo-500" w:cs="Museo-500"/>
          <w:color w:val="557890"/>
          <w:sz w:val="26"/>
          <w:szCs w:val="26"/>
          <w:lang w:val="en-US"/>
        </w:rPr>
        <w:t>2.9 Termination or Interruption to Services.</w:t>
      </w:r>
    </w:p>
    <w:p w14:paraId="451DB260" w14:textId="77777777" w:rsidR="00455CDA" w:rsidRDefault="00455CDA" w:rsidP="00455CDA">
      <w:pPr>
        <w:autoSpaceDE w:val="0"/>
        <w:autoSpaceDN w:val="0"/>
        <w:adjustRightInd w:val="0"/>
        <w:jc w:val="both"/>
        <w:rPr>
          <w:rFonts w:ascii="Museo-500" w:hAnsi="Museo-500" w:cs="Museo-500"/>
          <w:color w:val="557890"/>
          <w:sz w:val="26"/>
          <w:szCs w:val="26"/>
          <w:lang w:val="en-US"/>
        </w:rPr>
      </w:pPr>
    </w:p>
    <w:p w14:paraId="1F50ECC9" w14:textId="77777777" w:rsidR="000F4D90" w:rsidRPr="00455CDA" w:rsidRDefault="000F4D90" w:rsidP="00455CDA">
      <w:pPr>
        <w:autoSpaceDE w:val="0"/>
        <w:autoSpaceDN w:val="0"/>
        <w:adjustRightInd w:val="0"/>
        <w:jc w:val="both"/>
        <w:rPr>
          <w:rFonts w:ascii="Museo-500" w:hAnsi="Museo-500" w:cs="Museo-500"/>
          <w:b/>
          <w:color w:val="000000"/>
          <w:sz w:val="22"/>
          <w:szCs w:val="22"/>
          <w:lang w:val="en-US"/>
        </w:rPr>
      </w:pPr>
      <w:r w:rsidRPr="00455CDA">
        <w:rPr>
          <w:rFonts w:ascii="Museo-500" w:hAnsi="Museo-500" w:cs="Museo-500"/>
          <w:b/>
          <w:color w:val="000000"/>
          <w:sz w:val="22"/>
          <w:szCs w:val="22"/>
          <w:lang w:val="en-US"/>
        </w:rPr>
        <w:t xml:space="preserve">2.9.1 </w:t>
      </w:r>
      <w:r w:rsidR="00455CDA">
        <w:rPr>
          <w:rFonts w:ascii="Museo-500" w:hAnsi="Museo-500" w:cs="Museo-500"/>
          <w:b/>
          <w:color w:val="000000"/>
          <w:sz w:val="22"/>
          <w:szCs w:val="22"/>
          <w:lang w:val="en-US"/>
        </w:rPr>
        <w:tab/>
      </w:r>
      <w:r w:rsidRPr="00455CDA">
        <w:rPr>
          <w:rFonts w:ascii="Museo-500" w:hAnsi="Museo-500" w:cs="Museo-500"/>
          <w:b/>
          <w:color w:val="000000"/>
          <w:sz w:val="22"/>
          <w:szCs w:val="22"/>
          <w:lang w:val="en-US"/>
        </w:rPr>
        <w:t>Informing and assisting the client</w:t>
      </w:r>
    </w:p>
    <w:p w14:paraId="7E98A1AC"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make all reasonable efforts to facilitate the continuation of financial</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counselling for the client when services are interrupted due to illness, annual leave,</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relocation or other reasons relating to the circumstances of the financial counsellor or the</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employer. Financial counsellors should, where possible, discuss with the client any issues</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involved with termination or interruption to services, assist the client with the process,</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and refer the client to alternative services if required.</w:t>
      </w:r>
    </w:p>
    <w:p w14:paraId="407F4EB4"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6EFB15BF" w14:textId="77777777" w:rsidR="000F4D90" w:rsidRPr="00455CDA" w:rsidRDefault="000F4D90" w:rsidP="00455CDA">
      <w:pPr>
        <w:autoSpaceDE w:val="0"/>
        <w:autoSpaceDN w:val="0"/>
        <w:adjustRightInd w:val="0"/>
        <w:jc w:val="both"/>
        <w:rPr>
          <w:rFonts w:ascii="Museo-500" w:hAnsi="Museo-500" w:cs="Museo-500"/>
          <w:b/>
          <w:color w:val="000000"/>
          <w:sz w:val="22"/>
          <w:szCs w:val="22"/>
          <w:lang w:val="en-US"/>
        </w:rPr>
      </w:pPr>
      <w:r w:rsidRPr="00455CDA">
        <w:rPr>
          <w:rFonts w:ascii="Museo-500" w:hAnsi="Museo-500" w:cs="Museo-500"/>
          <w:b/>
          <w:color w:val="000000"/>
          <w:sz w:val="22"/>
          <w:szCs w:val="22"/>
          <w:lang w:val="en-US"/>
        </w:rPr>
        <w:t xml:space="preserve">2.9.2 </w:t>
      </w:r>
      <w:r w:rsidR="00455CDA">
        <w:rPr>
          <w:rFonts w:ascii="Museo-500" w:hAnsi="Museo-500" w:cs="Museo-500"/>
          <w:b/>
          <w:color w:val="000000"/>
          <w:sz w:val="22"/>
          <w:szCs w:val="22"/>
          <w:lang w:val="en-US"/>
        </w:rPr>
        <w:tab/>
      </w:r>
      <w:r w:rsidRPr="00455CDA">
        <w:rPr>
          <w:rFonts w:ascii="Museo-500" w:hAnsi="Museo-500" w:cs="Museo-500"/>
          <w:b/>
          <w:color w:val="000000"/>
          <w:sz w:val="22"/>
          <w:szCs w:val="22"/>
          <w:lang w:val="en-US"/>
        </w:rPr>
        <w:t>Ceasing to act</w:t>
      </w:r>
    </w:p>
    <w:p w14:paraId="317E2FBB"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 financial counsellor shall terminate or interrupt services at their discretion, with client</w:t>
      </w:r>
    </w:p>
    <w:p w14:paraId="50F9EFC6" w14:textId="77777777" w:rsidR="00455CDA"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agreement wherever possible, when:</w:t>
      </w:r>
      <w:r w:rsidR="00455CDA">
        <w:rPr>
          <w:rFonts w:ascii="MyriadPro-Light" w:hAnsi="MyriadPro-Light" w:cs="MyriadPro-Light"/>
          <w:color w:val="000000"/>
          <w:sz w:val="21"/>
          <w:szCs w:val="21"/>
          <w:lang w:val="en-US"/>
        </w:rPr>
        <w:t xml:space="preserve"> </w:t>
      </w:r>
    </w:p>
    <w:p w14:paraId="1F706CC7" w14:textId="77777777" w:rsidR="00455CDA" w:rsidRDefault="00455CDA" w:rsidP="00455CDA">
      <w:pPr>
        <w:autoSpaceDE w:val="0"/>
        <w:autoSpaceDN w:val="0"/>
        <w:adjustRightInd w:val="0"/>
        <w:jc w:val="both"/>
        <w:rPr>
          <w:rFonts w:ascii="MyriadPro-Light" w:hAnsi="MyriadPro-Light" w:cs="MyriadPro-Light"/>
          <w:color w:val="000000"/>
          <w:sz w:val="19"/>
          <w:szCs w:val="21"/>
          <w:lang w:val="en-US"/>
        </w:rPr>
      </w:pPr>
    </w:p>
    <w:p w14:paraId="3709CCB6" w14:textId="77777777" w:rsidR="000F4D90" w:rsidRPr="00455CDA" w:rsidRDefault="000F4D90" w:rsidP="009375F6">
      <w:pPr>
        <w:pStyle w:val="ListParagraph"/>
        <w:numPr>
          <w:ilvl w:val="0"/>
          <w:numId w:val="29"/>
        </w:numPr>
        <w:autoSpaceDE w:val="0"/>
        <w:autoSpaceDN w:val="0"/>
        <w:adjustRightInd w:val="0"/>
        <w:jc w:val="both"/>
        <w:rPr>
          <w:rFonts w:ascii="MyriadPro-Light" w:hAnsi="MyriadPro-Light" w:cs="MyriadPro-Light"/>
          <w:color w:val="000000"/>
          <w:sz w:val="19"/>
          <w:szCs w:val="21"/>
          <w:lang w:val="en-US"/>
        </w:rPr>
      </w:pPr>
      <w:r w:rsidRPr="00455CDA">
        <w:rPr>
          <w:rFonts w:ascii="MyriadPro-Light" w:hAnsi="MyriadPro-Light" w:cs="MyriadPro-Light"/>
          <w:color w:val="000000"/>
          <w:sz w:val="19"/>
          <w:szCs w:val="21"/>
          <w:lang w:val="en-US"/>
        </w:rPr>
        <w:t>The services are no longer necessary for the client (for example when all work requested</w:t>
      </w:r>
      <w:r w:rsidR="00455CDA" w:rsidRPr="00455CDA">
        <w:rPr>
          <w:rFonts w:ascii="MyriadPro-Light" w:hAnsi="MyriadPro-Light" w:cs="MyriadPro-Light"/>
          <w:color w:val="000000"/>
          <w:sz w:val="19"/>
          <w:szCs w:val="21"/>
          <w:lang w:val="en-US"/>
        </w:rPr>
        <w:t xml:space="preserve"> </w:t>
      </w:r>
      <w:r w:rsidRPr="00455CDA">
        <w:rPr>
          <w:rFonts w:ascii="MyriadPro-Light" w:hAnsi="MyriadPro-Light" w:cs="MyriadPro-Light"/>
          <w:color w:val="000000"/>
          <w:sz w:val="19"/>
          <w:szCs w:val="21"/>
          <w:lang w:val="en-US"/>
        </w:rPr>
        <w:t>by the client has been completed, or when the client is no longer benefitting from</w:t>
      </w:r>
      <w:r w:rsidR="00455CDA" w:rsidRPr="00455CDA">
        <w:rPr>
          <w:rFonts w:ascii="MyriadPro-Light" w:hAnsi="MyriadPro-Light" w:cs="MyriadPro-Light"/>
          <w:color w:val="000000"/>
          <w:sz w:val="19"/>
          <w:szCs w:val="21"/>
          <w:lang w:val="en-US"/>
        </w:rPr>
        <w:t xml:space="preserve"> </w:t>
      </w:r>
      <w:r w:rsidRPr="00455CDA">
        <w:rPr>
          <w:rFonts w:ascii="MyriadPro-Light" w:hAnsi="MyriadPro-Light" w:cs="MyriadPro-Light"/>
          <w:color w:val="000000"/>
          <w:sz w:val="19"/>
          <w:szCs w:val="21"/>
          <w:lang w:val="en-US"/>
        </w:rPr>
        <w:t>the service);</w:t>
      </w:r>
    </w:p>
    <w:p w14:paraId="0DFF215C" w14:textId="77777777" w:rsidR="00455CDA" w:rsidRPr="00455CDA" w:rsidRDefault="00455CDA" w:rsidP="00455CDA">
      <w:pPr>
        <w:pStyle w:val="ListParagraph"/>
        <w:autoSpaceDE w:val="0"/>
        <w:autoSpaceDN w:val="0"/>
        <w:adjustRightInd w:val="0"/>
        <w:ind w:left="1080"/>
        <w:jc w:val="both"/>
        <w:rPr>
          <w:rFonts w:ascii="MyriadPro-Light" w:hAnsi="MyriadPro-Light" w:cs="MyriadPro-Light"/>
          <w:color w:val="000000"/>
          <w:sz w:val="19"/>
          <w:szCs w:val="21"/>
          <w:lang w:val="en-US"/>
        </w:rPr>
      </w:pPr>
    </w:p>
    <w:p w14:paraId="0FAF8597" w14:textId="77777777" w:rsidR="000F4D90" w:rsidRPr="00455CDA" w:rsidRDefault="000F4D90" w:rsidP="009375F6">
      <w:pPr>
        <w:pStyle w:val="ListParagraph"/>
        <w:numPr>
          <w:ilvl w:val="0"/>
          <w:numId w:val="29"/>
        </w:numPr>
        <w:autoSpaceDE w:val="0"/>
        <w:autoSpaceDN w:val="0"/>
        <w:adjustRightInd w:val="0"/>
        <w:jc w:val="both"/>
        <w:rPr>
          <w:rFonts w:ascii="MyriadPro-Light" w:hAnsi="MyriadPro-Light" w:cs="MyriadPro-Light"/>
          <w:color w:val="000000"/>
          <w:sz w:val="19"/>
          <w:szCs w:val="21"/>
          <w:lang w:val="en-US"/>
        </w:rPr>
      </w:pPr>
      <w:r w:rsidRPr="00455CDA">
        <w:rPr>
          <w:rFonts w:ascii="MyriadPro-Light" w:hAnsi="MyriadPro-Light" w:cs="MyriadPro-Light"/>
          <w:color w:val="000000"/>
          <w:sz w:val="19"/>
          <w:szCs w:val="21"/>
          <w:lang w:val="en-US"/>
        </w:rPr>
        <w:t>When the client has failed to attend appointments and does not respond to a</w:t>
      </w:r>
      <w:r w:rsidR="00455CDA" w:rsidRPr="00455CDA">
        <w:rPr>
          <w:rFonts w:ascii="MyriadPro-Light" w:hAnsi="MyriadPro-Light" w:cs="MyriadPro-Light"/>
          <w:color w:val="000000"/>
          <w:sz w:val="19"/>
          <w:szCs w:val="21"/>
          <w:lang w:val="en-US"/>
        </w:rPr>
        <w:t xml:space="preserve"> </w:t>
      </w:r>
      <w:r w:rsidRPr="00455CDA">
        <w:rPr>
          <w:rFonts w:ascii="MyriadPro-Light" w:hAnsi="MyriadPro-Light" w:cs="MyriadPro-Light"/>
          <w:color w:val="000000"/>
          <w:sz w:val="19"/>
          <w:szCs w:val="21"/>
          <w:lang w:val="en-US"/>
        </w:rPr>
        <w:t>reasonable amount of communications;</w:t>
      </w:r>
    </w:p>
    <w:p w14:paraId="5BA4AA0D" w14:textId="77777777" w:rsidR="00455CDA" w:rsidRPr="00455CDA" w:rsidRDefault="00455CDA" w:rsidP="00455CDA">
      <w:pPr>
        <w:autoSpaceDE w:val="0"/>
        <w:autoSpaceDN w:val="0"/>
        <w:adjustRightInd w:val="0"/>
        <w:ind w:left="720"/>
        <w:jc w:val="both"/>
        <w:rPr>
          <w:rFonts w:ascii="MyriadPro-Light" w:hAnsi="MyriadPro-Light" w:cs="MyriadPro-Light"/>
          <w:color w:val="000000"/>
          <w:sz w:val="19"/>
          <w:szCs w:val="21"/>
          <w:lang w:val="en-US"/>
        </w:rPr>
      </w:pPr>
    </w:p>
    <w:p w14:paraId="571C9767" w14:textId="77777777" w:rsidR="000F4D90" w:rsidRPr="00455CDA" w:rsidRDefault="000F4D90" w:rsidP="009375F6">
      <w:pPr>
        <w:pStyle w:val="ListParagraph"/>
        <w:numPr>
          <w:ilvl w:val="0"/>
          <w:numId w:val="29"/>
        </w:numPr>
        <w:autoSpaceDE w:val="0"/>
        <w:autoSpaceDN w:val="0"/>
        <w:adjustRightInd w:val="0"/>
        <w:jc w:val="both"/>
        <w:rPr>
          <w:rFonts w:ascii="MyriadPro-Light" w:hAnsi="MyriadPro-Light" w:cs="MyriadPro-Light"/>
          <w:color w:val="000000"/>
          <w:sz w:val="19"/>
          <w:szCs w:val="21"/>
          <w:lang w:val="en-US"/>
        </w:rPr>
      </w:pPr>
      <w:r w:rsidRPr="00455CDA">
        <w:rPr>
          <w:rFonts w:ascii="MyriadPro-Light" w:hAnsi="MyriadPro-Light" w:cs="MyriadPro-Light"/>
          <w:color w:val="000000"/>
          <w:sz w:val="19"/>
          <w:szCs w:val="21"/>
          <w:lang w:val="en-US"/>
        </w:rPr>
        <w:t>When the client is not in a capacity to engage in financial counselling at the time</w:t>
      </w:r>
      <w:r w:rsidR="00455CDA" w:rsidRPr="00455CDA">
        <w:rPr>
          <w:rFonts w:ascii="MyriadPro-Light" w:hAnsi="MyriadPro-Light" w:cs="MyriadPro-Light"/>
          <w:color w:val="000000"/>
          <w:sz w:val="19"/>
          <w:szCs w:val="21"/>
          <w:lang w:val="en-US"/>
        </w:rPr>
        <w:t xml:space="preserve"> </w:t>
      </w:r>
      <w:r w:rsidRPr="00455CDA">
        <w:rPr>
          <w:rFonts w:ascii="MyriadPro-Light" w:hAnsi="MyriadPro-Light" w:cs="MyriadPro-Light"/>
          <w:color w:val="000000"/>
          <w:sz w:val="19"/>
          <w:szCs w:val="21"/>
          <w:lang w:val="en-US"/>
        </w:rPr>
        <w:t>(for example, physical or mental incapacitation due to intoxication or illness, or when</w:t>
      </w:r>
      <w:r w:rsidR="00455CDA" w:rsidRPr="00455CDA">
        <w:rPr>
          <w:rFonts w:ascii="MyriadPro-Light" w:hAnsi="MyriadPro-Light" w:cs="MyriadPro-Light"/>
          <w:color w:val="000000"/>
          <w:sz w:val="19"/>
          <w:szCs w:val="21"/>
          <w:lang w:val="en-US"/>
        </w:rPr>
        <w:t xml:space="preserve"> </w:t>
      </w:r>
      <w:r w:rsidRPr="00455CDA">
        <w:rPr>
          <w:rFonts w:ascii="MyriadPro-Light" w:hAnsi="MyriadPro-Light" w:cs="MyriadPro-Light"/>
          <w:color w:val="000000"/>
          <w:sz w:val="19"/>
          <w:szCs w:val="21"/>
          <w:lang w:val="en-US"/>
        </w:rPr>
        <w:t>there are more significant and urgent matters to be dealt with of a temporary or</w:t>
      </w:r>
      <w:r w:rsidR="00455CDA" w:rsidRPr="00455CDA">
        <w:rPr>
          <w:rFonts w:ascii="MyriadPro-Light" w:hAnsi="MyriadPro-Light" w:cs="MyriadPro-Light"/>
          <w:color w:val="000000"/>
          <w:sz w:val="19"/>
          <w:szCs w:val="21"/>
          <w:lang w:val="en-US"/>
        </w:rPr>
        <w:t xml:space="preserve"> </w:t>
      </w:r>
      <w:r w:rsidRPr="00455CDA">
        <w:rPr>
          <w:rFonts w:ascii="MyriadPro-Light" w:hAnsi="MyriadPro-Light" w:cs="MyriadPro-Light"/>
          <w:color w:val="000000"/>
          <w:sz w:val="19"/>
          <w:szCs w:val="21"/>
          <w:lang w:val="en-US"/>
        </w:rPr>
        <w:t>continuing nature);</w:t>
      </w:r>
    </w:p>
    <w:p w14:paraId="7EE92CB8" w14:textId="77777777" w:rsidR="00455CDA" w:rsidRPr="00455CDA" w:rsidRDefault="00455CDA" w:rsidP="00455CDA">
      <w:pPr>
        <w:pStyle w:val="ListParagraph"/>
        <w:autoSpaceDE w:val="0"/>
        <w:autoSpaceDN w:val="0"/>
        <w:adjustRightInd w:val="0"/>
        <w:ind w:left="1080"/>
        <w:jc w:val="both"/>
        <w:rPr>
          <w:rFonts w:ascii="MyriadPro-Light" w:hAnsi="MyriadPro-Light" w:cs="MyriadPro-Light"/>
          <w:color w:val="000000"/>
          <w:sz w:val="19"/>
          <w:szCs w:val="21"/>
          <w:lang w:val="en-US"/>
        </w:rPr>
      </w:pPr>
    </w:p>
    <w:p w14:paraId="52659B09" w14:textId="77777777" w:rsidR="000F4D90" w:rsidRPr="00455CDA" w:rsidRDefault="000F4D90" w:rsidP="009375F6">
      <w:pPr>
        <w:pStyle w:val="ListParagraph"/>
        <w:numPr>
          <w:ilvl w:val="0"/>
          <w:numId w:val="29"/>
        </w:numPr>
        <w:autoSpaceDE w:val="0"/>
        <w:autoSpaceDN w:val="0"/>
        <w:adjustRightInd w:val="0"/>
        <w:jc w:val="both"/>
        <w:rPr>
          <w:rFonts w:ascii="MyriadPro-Light" w:hAnsi="MyriadPro-Light" w:cs="MyriadPro-Light"/>
          <w:color w:val="000000"/>
          <w:sz w:val="19"/>
          <w:szCs w:val="21"/>
          <w:lang w:val="en-US"/>
        </w:rPr>
      </w:pPr>
      <w:r w:rsidRPr="00455CDA">
        <w:rPr>
          <w:rFonts w:ascii="MyriadPro-Light" w:hAnsi="MyriadPro-Light" w:cs="MyriadPro-Light"/>
          <w:color w:val="000000"/>
          <w:sz w:val="19"/>
          <w:szCs w:val="21"/>
          <w:lang w:val="en-US"/>
        </w:rPr>
        <w:t xml:space="preserve">When the client is unable to constructively participate in the financial </w:t>
      </w:r>
      <w:r w:rsidR="00455CDA" w:rsidRPr="00455CDA">
        <w:rPr>
          <w:rFonts w:ascii="MyriadPro-Light" w:hAnsi="MyriadPro-Light" w:cs="MyriadPro-Light"/>
          <w:color w:val="000000"/>
          <w:sz w:val="19"/>
          <w:szCs w:val="21"/>
          <w:lang w:val="en-US"/>
        </w:rPr>
        <w:t xml:space="preserve">counseling </w:t>
      </w:r>
      <w:r w:rsidRPr="00455CDA">
        <w:rPr>
          <w:rFonts w:ascii="MyriadPro-Light" w:hAnsi="MyriadPro-Light" w:cs="MyriadPro-Light"/>
          <w:color w:val="000000"/>
          <w:sz w:val="19"/>
          <w:szCs w:val="21"/>
          <w:lang w:val="en-US"/>
        </w:rPr>
        <w:t>process.</w:t>
      </w:r>
    </w:p>
    <w:p w14:paraId="1EF97C6B" w14:textId="77777777" w:rsidR="00455CDA" w:rsidRPr="00455CDA" w:rsidRDefault="00455CDA" w:rsidP="00455CDA">
      <w:pPr>
        <w:pStyle w:val="ListParagraph"/>
        <w:autoSpaceDE w:val="0"/>
        <w:autoSpaceDN w:val="0"/>
        <w:adjustRightInd w:val="0"/>
        <w:ind w:left="1080"/>
        <w:jc w:val="both"/>
        <w:rPr>
          <w:rFonts w:ascii="MyriadPro-Light" w:hAnsi="MyriadPro-Light" w:cs="MyriadPro-Light"/>
          <w:color w:val="000000"/>
          <w:sz w:val="19"/>
          <w:szCs w:val="21"/>
          <w:lang w:val="en-US"/>
        </w:rPr>
      </w:pPr>
    </w:p>
    <w:p w14:paraId="6426C7AC" w14:textId="77777777" w:rsidR="000F4D90" w:rsidRPr="00455CDA" w:rsidRDefault="000F4D90" w:rsidP="009375F6">
      <w:pPr>
        <w:pStyle w:val="ListParagraph"/>
        <w:numPr>
          <w:ilvl w:val="0"/>
          <w:numId w:val="29"/>
        </w:numPr>
        <w:autoSpaceDE w:val="0"/>
        <w:autoSpaceDN w:val="0"/>
        <w:adjustRightInd w:val="0"/>
        <w:jc w:val="both"/>
        <w:rPr>
          <w:rFonts w:ascii="MyriadPro-Light" w:hAnsi="MyriadPro-Light" w:cs="MyriadPro-Light"/>
          <w:color w:val="000000"/>
          <w:sz w:val="19"/>
          <w:szCs w:val="21"/>
          <w:lang w:val="en-US"/>
        </w:rPr>
      </w:pPr>
      <w:r w:rsidRPr="00455CDA">
        <w:rPr>
          <w:rFonts w:ascii="MyriadPro-Light" w:hAnsi="MyriadPro-Light" w:cs="MyriadPro-Light"/>
          <w:color w:val="000000"/>
          <w:sz w:val="19"/>
          <w:szCs w:val="21"/>
          <w:lang w:val="en-US"/>
        </w:rPr>
        <w:t>Where possible and appropriate, a termination of service should be put in writing.</w:t>
      </w:r>
    </w:p>
    <w:p w14:paraId="3EC6F12B" w14:textId="77777777" w:rsidR="00455CDA" w:rsidRPr="00455CDA" w:rsidRDefault="00455CDA" w:rsidP="00455CDA">
      <w:pPr>
        <w:autoSpaceDE w:val="0"/>
        <w:autoSpaceDN w:val="0"/>
        <w:adjustRightInd w:val="0"/>
        <w:jc w:val="both"/>
        <w:rPr>
          <w:rFonts w:ascii="MyriadPro-Light" w:hAnsi="MyriadPro-Light" w:cs="MyriadPro-Light"/>
          <w:color w:val="000000"/>
          <w:sz w:val="19"/>
          <w:szCs w:val="21"/>
          <w:lang w:val="en-US"/>
        </w:rPr>
      </w:pPr>
    </w:p>
    <w:p w14:paraId="711ED6BC" w14:textId="77777777" w:rsidR="000F4D90" w:rsidRPr="00455CDA" w:rsidRDefault="000F4D90" w:rsidP="00455CDA">
      <w:pPr>
        <w:autoSpaceDE w:val="0"/>
        <w:autoSpaceDN w:val="0"/>
        <w:adjustRightInd w:val="0"/>
        <w:jc w:val="both"/>
        <w:rPr>
          <w:rFonts w:ascii="Museo-500" w:hAnsi="Museo-500" w:cs="Museo-500"/>
          <w:b/>
          <w:color w:val="000000"/>
          <w:sz w:val="22"/>
          <w:szCs w:val="22"/>
          <w:lang w:val="en-US"/>
        </w:rPr>
      </w:pPr>
      <w:r w:rsidRPr="00455CDA">
        <w:rPr>
          <w:rFonts w:ascii="Museo-500" w:hAnsi="Museo-500" w:cs="Museo-500"/>
          <w:b/>
          <w:color w:val="000000"/>
          <w:sz w:val="22"/>
          <w:szCs w:val="22"/>
          <w:lang w:val="en-US"/>
        </w:rPr>
        <w:t>2.9.3</w:t>
      </w:r>
      <w:r w:rsidR="00455CDA">
        <w:rPr>
          <w:rFonts w:ascii="Museo-500" w:hAnsi="Museo-500" w:cs="Museo-500"/>
          <w:b/>
          <w:color w:val="000000"/>
          <w:sz w:val="22"/>
          <w:szCs w:val="22"/>
          <w:lang w:val="en-US"/>
        </w:rPr>
        <w:tab/>
      </w:r>
      <w:r w:rsidRPr="00455CDA">
        <w:rPr>
          <w:rFonts w:ascii="Museo-500" w:hAnsi="Museo-500" w:cs="Museo-500"/>
          <w:b/>
          <w:color w:val="000000"/>
          <w:sz w:val="22"/>
          <w:szCs w:val="22"/>
          <w:lang w:val="en-US"/>
        </w:rPr>
        <w:t xml:space="preserve"> Client right to terminate</w:t>
      </w:r>
    </w:p>
    <w:p w14:paraId="4720DB83"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 client has the right to discontinue services, engage another service or seek a second</w:t>
      </w:r>
    </w:p>
    <w:p w14:paraId="52921C1C"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opinion at their own choosing.</w:t>
      </w:r>
    </w:p>
    <w:p w14:paraId="4A4D511D" w14:textId="77777777" w:rsidR="00455CDA" w:rsidRDefault="00455CDA" w:rsidP="00455CDA">
      <w:pPr>
        <w:autoSpaceDE w:val="0"/>
        <w:autoSpaceDN w:val="0"/>
        <w:adjustRightInd w:val="0"/>
        <w:jc w:val="both"/>
        <w:rPr>
          <w:rFonts w:ascii="Museo-500" w:hAnsi="Museo-500" w:cs="Museo-500"/>
          <w:color w:val="000000"/>
          <w:sz w:val="22"/>
          <w:szCs w:val="22"/>
          <w:lang w:val="en-US"/>
        </w:rPr>
      </w:pPr>
    </w:p>
    <w:p w14:paraId="132D9171" w14:textId="77777777" w:rsidR="000F4D90" w:rsidRPr="00455CDA" w:rsidRDefault="000F4D90" w:rsidP="00455CDA">
      <w:pPr>
        <w:autoSpaceDE w:val="0"/>
        <w:autoSpaceDN w:val="0"/>
        <w:adjustRightInd w:val="0"/>
        <w:jc w:val="both"/>
        <w:rPr>
          <w:rFonts w:ascii="Museo-500" w:hAnsi="Museo-500" w:cs="Museo-500"/>
          <w:b/>
          <w:color w:val="000000"/>
          <w:sz w:val="22"/>
          <w:szCs w:val="22"/>
          <w:lang w:val="en-US"/>
        </w:rPr>
      </w:pPr>
      <w:r w:rsidRPr="00455CDA">
        <w:rPr>
          <w:rFonts w:ascii="Museo-500" w:hAnsi="Museo-500" w:cs="Museo-500"/>
          <w:b/>
          <w:color w:val="000000"/>
          <w:sz w:val="22"/>
          <w:szCs w:val="22"/>
          <w:lang w:val="en-US"/>
        </w:rPr>
        <w:t>2.9.4</w:t>
      </w:r>
      <w:r w:rsidR="00455CDA">
        <w:rPr>
          <w:rFonts w:ascii="Museo-500" w:hAnsi="Museo-500" w:cs="Museo-500"/>
          <w:b/>
          <w:color w:val="000000"/>
          <w:sz w:val="22"/>
          <w:szCs w:val="22"/>
          <w:lang w:val="en-US"/>
        </w:rPr>
        <w:tab/>
      </w:r>
      <w:r w:rsidRPr="00455CDA">
        <w:rPr>
          <w:rFonts w:ascii="Museo-500" w:hAnsi="Museo-500" w:cs="Museo-500"/>
          <w:b/>
          <w:color w:val="000000"/>
          <w:sz w:val="22"/>
          <w:szCs w:val="22"/>
          <w:lang w:val="en-US"/>
        </w:rPr>
        <w:t xml:space="preserve"> Notification</w:t>
      </w:r>
    </w:p>
    <w:p w14:paraId="56314F9A"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 financial counsellor shall inform the client in writing that they have ceased to act on</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the client’s behalf, and where necessary and appropriate, shall inform other persons and/or creditors, preferably after gaining the client’s consent.</w:t>
      </w:r>
    </w:p>
    <w:p w14:paraId="3CC79F96" w14:textId="77777777" w:rsidR="00455CDA" w:rsidRDefault="000F4D90" w:rsidP="00455CDA">
      <w:pPr>
        <w:autoSpaceDE w:val="0"/>
        <w:autoSpaceDN w:val="0"/>
        <w:adjustRightInd w:val="0"/>
        <w:jc w:val="both"/>
        <w:rPr>
          <w:rFonts w:ascii="Museo-500" w:hAnsi="Museo-500" w:cs="Museo-500"/>
          <w:color w:val="FFFFFF"/>
          <w:sz w:val="22"/>
          <w:szCs w:val="22"/>
          <w:lang w:val="en-US"/>
        </w:rPr>
      </w:pPr>
      <w:r>
        <w:rPr>
          <w:rFonts w:ascii="Museo-500" w:hAnsi="Museo-500" w:cs="Museo-500"/>
          <w:color w:val="FFFFFF"/>
          <w:sz w:val="22"/>
          <w:szCs w:val="22"/>
          <w:lang w:val="en-US"/>
        </w:rPr>
        <w:t xml:space="preserve">15 </w:t>
      </w:r>
    </w:p>
    <w:p w14:paraId="514212C3" w14:textId="77777777" w:rsidR="00455CDA" w:rsidRDefault="00455CDA">
      <w:pPr>
        <w:rPr>
          <w:rFonts w:ascii="Museo-500" w:hAnsi="Museo-500" w:cs="Museo-500"/>
          <w:color w:val="FFFFFF"/>
          <w:sz w:val="22"/>
          <w:szCs w:val="22"/>
          <w:lang w:val="en-US"/>
        </w:rPr>
      </w:pPr>
      <w:r>
        <w:rPr>
          <w:rFonts w:ascii="Museo-500" w:hAnsi="Museo-500" w:cs="Museo-500"/>
          <w:color w:val="FFFFFF"/>
          <w:sz w:val="22"/>
          <w:szCs w:val="22"/>
          <w:lang w:val="en-US"/>
        </w:rPr>
        <w:br w:type="page"/>
      </w:r>
    </w:p>
    <w:p w14:paraId="6ED69170" w14:textId="77777777" w:rsidR="000F4D90" w:rsidRDefault="000F4D90" w:rsidP="000F4D90">
      <w:pPr>
        <w:autoSpaceDE w:val="0"/>
        <w:autoSpaceDN w:val="0"/>
        <w:adjustRightInd w:val="0"/>
        <w:rPr>
          <w:rFonts w:ascii="Museo-500" w:hAnsi="Museo-500" w:cs="Museo-500"/>
          <w:color w:val="000000"/>
          <w:sz w:val="16"/>
          <w:szCs w:val="16"/>
          <w:lang w:val="en-US"/>
        </w:rPr>
      </w:pPr>
    </w:p>
    <w:p w14:paraId="38966448" w14:textId="77777777" w:rsidR="000F4D90" w:rsidRDefault="000F4D90" w:rsidP="000F4D90">
      <w:pPr>
        <w:autoSpaceDE w:val="0"/>
        <w:autoSpaceDN w:val="0"/>
        <w:adjustRightInd w:val="0"/>
        <w:rPr>
          <w:rFonts w:ascii="Museo-700" w:hAnsi="Museo-700" w:cs="Museo-700"/>
          <w:color w:val="557890"/>
          <w:sz w:val="32"/>
          <w:szCs w:val="32"/>
          <w:lang w:val="en-US"/>
        </w:rPr>
      </w:pPr>
      <w:r>
        <w:rPr>
          <w:rFonts w:ascii="Museo-700" w:hAnsi="Museo-700" w:cs="Museo-700"/>
          <w:color w:val="557890"/>
          <w:sz w:val="32"/>
          <w:szCs w:val="32"/>
          <w:lang w:val="en-US"/>
        </w:rPr>
        <w:t>3. Responsibilities to Colleagues</w:t>
      </w:r>
    </w:p>
    <w:p w14:paraId="7C91FBE3"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have a number of responsibilities when working with colleagues</w:t>
      </w:r>
    </w:p>
    <w:p w14:paraId="07793C96"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and professional associates to work towards mutual and professional aims.</w:t>
      </w:r>
    </w:p>
    <w:p w14:paraId="5116098D"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557955DD" w14:textId="77777777" w:rsidR="000F4D90" w:rsidRDefault="000F4D90" w:rsidP="00455CDA">
      <w:pPr>
        <w:autoSpaceDE w:val="0"/>
        <w:autoSpaceDN w:val="0"/>
        <w:adjustRightInd w:val="0"/>
        <w:jc w:val="both"/>
        <w:rPr>
          <w:rFonts w:ascii="Museo-500" w:hAnsi="Museo-500" w:cs="Museo-500"/>
          <w:color w:val="557890"/>
          <w:sz w:val="26"/>
          <w:szCs w:val="26"/>
          <w:lang w:val="en-US"/>
        </w:rPr>
      </w:pPr>
      <w:r>
        <w:rPr>
          <w:rFonts w:ascii="Museo-500" w:hAnsi="Museo-500" w:cs="Museo-500"/>
          <w:color w:val="557890"/>
          <w:sz w:val="26"/>
          <w:szCs w:val="26"/>
          <w:lang w:val="en-US"/>
        </w:rPr>
        <w:t xml:space="preserve">3.1 </w:t>
      </w:r>
      <w:r w:rsidR="00F74C53">
        <w:rPr>
          <w:rFonts w:ascii="Museo-500" w:hAnsi="Museo-500" w:cs="Museo-500"/>
          <w:color w:val="557890"/>
          <w:sz w:val="26"/>
          <w:szCs w:val="26"/>
          <w:lang w:val="en-US"/>
        </w:rPr>
        <w:tab/>
      </w:r>
      <w:r>
        <w:rPr>
          <w:rFonts w:ascii="Museo-500" w:hAnsi="Museo-500" w:cs="Museo-500"/>
          <w:color w:val="557890"/>
          <w:sz w:val="26"/>
          <w:szCs w:val="26"/>
          <w:lang w:val="en-US"/>
        </w:rPr>
        <w:t>Collaboration</w:t>
      </w:r>
    </w:p>
    <w:p w14:paraId="2ADFF1DA"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respect, support and encourage other financial counsellors and</w:t>
      </w:r>
    </w:p>
    <w:p w14:paraId="6C4E079E"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colleagues, and freely share knowledge and resources, within the limits of confidentiality</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and privacy.</w:t>
      </w:r>
    </w:p>
    <w:p w14:paraId="088726EC"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43ECDC37" w14:textId="77777777" w:rsidR="000F4D90" w:rsidRDefault="000F4D90" w:rsidP="00455CDA">
      <w:pPr>
        <w:autoSpaceDE w:val="0"/>
        <w:autoSpaceDN w:val="0"/>
        <w:adjustRightInd w:val="0"/>
        <w:jc w:val="both"/>
        <w:rPr>
          <w:rFonts w:ascii="Museo-500" w:hAnsi="Museo-500" w:cs="Museo-500"/>
          <w:color w:val="557890"/>
          <w:sz w:val="26"/>
          <w:szCs w:val="26"/>
          <w:lang w:val="en-US"/>
        </w:rPr>
      </w:pPr>
      <w:r>
        <w:rPr>
          <w:rFonts w:ascii="Museo-500" w:hAnsi="Museo-500" w:cs="Museo-500"/>
          <w:color w:val="557890"/>
          <w:sz w:val="26"/>
          <w:szCs w:val="26"/>
          <w:lang w:val="en-US"/>
        </w:rPr>
        <w:t xml:space="preserve">3.2 </w:t>
      </w:r>
      <w:r w:rsidR="00F74C53">
        <w:rPr>
          <w:rFonts w:ascii="Museo-500" w:hAnsi="Museo-500" w:cs="Museo-500"/>
          <w:color w:val="557890"/>
          <w:sz w:val="26"/>
          <w:szCs w:val="26"/>
          <w:lang w:val="en-US"/>
        </w:rPr>
        <w:tab/>
        <w:t xml:space="preserve"> </w:t>
      </w:r>
      <w:r>
        <w:rPr>
          <w:rFonts w:ascii="Museo-500" w:hAnsi="Museo-500" w:cs="Museo-500"/>
          <w:color w:val="557890"/>
          <w:sz w:val="26"/>
          <w:szCs w:val="26"/>
          <w:lang w:val="en-US"/>
        </w:rPr>
        <w:t>Referrals</w:t>
      </w:r>
    </w:p>
    <w:p w14:paraId="70C8F176"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In order to make appropriate referrals, financial counsellors maintain professional and</w:t>
      </w:r>
    </w:p>
    <w:p w14:paraId="67E420A5"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current contacts with colleagues, other agencies, health practitioners and therapeutic,</w:t>
      </w:r>
    </w:p>
    <w:p w14:paraId="35C53F9F"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community and/or government support services. Financial counsellors shall ensure that</w:t>
      </w:r>
    </w:p>
    <w:p w14:paraId="6B267CE4"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referrals are relevant and justifiable for the interests and needs of the client’s situation,</w:t>
      </w:r>
    </w:p>
    <w:p w14:paraId="3E9237A1"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and should explain the process of contacting referral services where appropriate.</w:t>
      </w:r>
    </w:p>
    <w:p w14:paraId="0A6CFE9F"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1270D927" w14:textId="77777777" w:rsidR="000F4D90" w:rsidRDefault="000F4D90" w:rsidP="00455CDA">
      <w:pPr>
        <w:autoSpaceDE w:val="0"/>
        <w:autoSpaceDN w:val="0"/>
        <w:adjustRightInd w:val="0"/>
        <w:jc w:val="both"/>
        <w:rPr>
          <w:rFonts w:ascii="Museo-500" w:hAnsi="Museo-500" w:cs="Museo-500"/>
          <w:color w:val="557890"/>
          <w:sz w:val="26"/>
          <w:szCs w:val="26"/>
          <w:lang w:val="en-US"/>
        </w:rPr>
      </w:pPr>
      <w:r>
        <w:rPr>
          <w:rFonts w:ascii="Museo-500" w:hAnsi="Museo-500" w:cs="Museo-500"/>
          <w:color w:val="557890"/>
          <w:sz w:val="26"/>
          <w:szCs w:val="26"/>
          <w:lang w:val="en-US"/>
        </w:rPr>
        <w:t>3.3</w:t>
      </w:r>
      <w:r w:rsidR="00F74C53">
        <w:rPr>
          <w:rFonts w:ascii="Museo-500" w:hAnsi="Museo-500" w:cs="Museo-500"/>
          <w:color w:val="557890"/>
          <w:sz w:val="26"/>
          <w:szCs w:val="26"/>
          <w:lang w:val="en-US"/>
        </w:rPr>
        <w:tab/>
      </w:r>
      <w:r>
        <w:rPr>
          <w:rFonts w:ascii="Museo-500" w:hAnsi="Museo-500" w:cs="Museo-500"/>
          <w:color w:val="557890"/>
          <w:sz w:val="26"/>
          <w:szCs w:val="26"/>
          <w:lang w:val="en-US"/>
        </w:rPr>
        <w:t xml:space="preserve"> Boundaries</w:t>
      </w:r>
    </w:p>
    <w:p w14:paraId="0E477A46"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have a responsibility to maintain appropriate boundaries with</w:t>
      </w:r>
    </w:p>
    <w:p w14:paraId="672A7F62"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colleagues, supervisees, students, research participants and others directly involved in a</w:t>
      </w:r>
    </w:p>
    <w:p w14:paraId="6465B608"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professional relationship with the financial counsellor.</w:t>
      </w:r>
    </w:p>
    <w:p w14:paraId="2D052C2C"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3A7C509A" w14:textId="77777777" w:rsidR="000F4D90" w:rsidRDefault="000F4D90" w:rsidP="00455CDA">
      <w:pPr>
        <w:autoSpaceDE w:val="0"/>
        <w:autoSpaceDN w:val="0"/>
        <w:adjustRightInd w:val="0"/>
        <w:jc w:val="both"/>
        <w:rPr>
          <w:rFonts w:ascii="Museo-500" w:hAnsi="Museo-500" w:cs="Museo-500"/>
          <w:color w:val="557890"/>
          <w:sz w:val="26"/>
          <w:szCs w:val="26"/>
          <w:lang w:val="en-US"/>
        </w:rPr>
      </w:pPr>
      <w:r>
        <w:rPr>
          <w:rFonts w:ascii="Museo-500" w:hAnsi="Museo-500" w:cs="Museo-500"/>
          <w:color w:val="557890"/>
          <w:sz w:val="26"/>
          <w:szCs w:val="26"/>
          <w:lang w:val="en-US"/>
        </w:rPr>
        <w:t xml:space="preserve">3.4 </w:t>
      </w:r>
      <w:r w:rsidR="00F74C53">
        <w:rPr>
          <w:rFonts w:ascii="Museo-500" w:hAnsi="Museo-500" w:cs="Museo-500"/>
          <w:color w:val="557890"/>
          <w:sz w:val="26"/>
          <w:szCs w:val="26"/>
          <w:lang w:val="en-US"/>
        </w:rPr>
        <w:tab/>
      </w:r>
      <w:r>
        <w:rPr>
          <w:rFonts w:ascii="Museo-500" w:hAnsi="Museo-500" w:cs="Museo-500"/>
          <w:color w:val="557890"/>
          <w:sz w:val="26"/>
          <w:szCs w:val="26"/>
          <w:lang w:val="en-US"/>
        </w:rPr>
        <w:t>Conflict resolution</w:t>
      </w:r>
    </w:p>
    <w:p w14:paraId="4E2CFBC3"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have an obligation to seek to resolve conflicts with colleagues in a</w:t>
      </w:r>
    </w:p>
    <w:p w14:paraId="2EC33D2F"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direct but respectful and considerate manner.</w:t>
      </w:r>
    </w:p>
    <w:p w14:paraId="130F09A5"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42F1C30D" w14:textId="77777777" w:rsidR="000F4D90" w:rsidRDefault="000F4D90" w:rsidP="00455CDA">
      <w:pPr>
        <w:autoSpaceDE w:val="0"/>
        <w:autoSpaceDN w:val="0"/>
        <w:adjustRightInd w:val="0"/>
        <w:jc w:val="both"/>
        <w:rPr>
          <w:rFonts w:ascii="Museo-500" w:hAnsi="Museo-500" w:cs="Museo-500"/>
          <w:color w:val="557890"/>
          <w:sz w:val="26"/>
          <w:szCs w:val="26"/>
          <w:lang w:val="en-US"/>
        </w:rPr>
      </w:pPr>
      <w:r>
        <w:rPr>
          <w:rFonts w:ascii="Museo-500" w:hAnsi="Museo-500" w:cs="Museo-500"/>
          <w:color w:val="557890"/>
          <w:sz w:val="26"/>
          <w:szCs w:val="26"/>
          <w:lang w:val="en-US"/>
        </w:rPr>
        <w:t>3.5</w:t>
      </w:r>
      <w:r w:rsidR="00F74C53">
        <w:rPr>
          <w:rFonts w:ascii="Museo-500" w:hAnsi="Museo-500" w:cs="Museo-500"/>
          <w:color w:val="557890"/>
          <w:sz w:val="26"/>
          <w:szCs w:val="26"/>
          <w:lang w:val="en-US"/>
        </w:rPr>
        <w:tab/>
      </w:r>
      <w:r>
        <w:rPr>
          <w:rFonts w:ascii="Museo-500" w:hAnsi="Museo-500" w:cs="Museo-500"/>
          <w:color w:val="557890"/>
          <w:sz w:val="26"/>
          <w:szCs w:val="26"/>
          <w:lang w:val="en-US"/>
        </w:rPr>
        <w:t xml:space="preserve"> Reporting misconduct</w:t>
      </w:r>
    </w:p>
    <w:p w14:paraId="4FD4A7D5"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If a financial counsellor becomes aware of a colleague’s misconduct, they shall act in</w:t>
      </w:r>
    </w:p>
    <w:p w14:paraId="2C37759D"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accordance with the following:</w:t>
      </w:r>
    </w:p>
    <w:p w14:paraId="66A7DCB4"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50CAC8F8"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ZapfDingbatsITC" w:eastAsia="ZapfDingbatsITC" w:hAnsi="Museo-500" w:cs="ZapfDingbatsITC" w:hint="eastAsia"/>
          <w:color w:val="557890"/>
          <w:sz w:val="18"/>
          <w:szCs w:val="18"/>
          <w:lang w:val="en-US"/>
        </w:rPr>
        <w:t>■■</w:t>
      </w:r>
      <w:r>
        <w:rPr>
          <w:rFonts w:ascii="ZapfDingbatsITC" w:eastAsia="ZapfDingbatsITC" w:hAnsi="Museo-500" w:cs="ZapfDingbatsITC"/>
          <w:color w:val="557890"/>
          <w:sz w:val="18"/>
          <w:szCs w:val="18"/>
          <w:lang w:val="en-US"/>
        </w:rPr>
        <w:t xml:space="preserve"> </w:t>
      </w:r>
      <w:r>
        <w:rPr>
          <w:rFonts w:ascii="MyriadPro-Light" w:hAnsi="MyriadPro-Light" w:cs="MyriadPro-Light"/>
          <w:color w:val="000000"/>
          <w:sz w:val="21"/>
          <w:szCs w:val="21"/>
          <w:lang w:val="en-US"/>
        </w:rPr>
        <w:t>A financial counsellor is encouraged to bring to the attention of a colleague any concerns</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they have about that person’s ethical conduct or professional judgement;</w:t>
      </w:r>
    </w:p>
    <w:p w14:paraId="0E8CBB4C"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47FA06FC"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ZapfDingbatsITC" w:eastAsia="ZapfDingbatsITC" w:hAnsi="Museo-500" w:cs="ZapfDingbatsITC" w:hint="eastAsia"/>
          <w:color w:val="557890"/>
          <w:sz w:val="18"/>
          <w:szCs w:val="18"/>
          <w:lang w:val="en-US"/>
        </w:rPr>
        <w:t>■■</w:t>
      </w:r>
      <w:r>
        <w:rPr>
          <w:rFonts w:ascii="ZapfDingbatsITC" w:eastAsia="ZapfDingbatsITC" w:hAnsi="Museo-500" w:cs="ZapfDingbatsITC"/>
          <w:color w:val="557890"/>
          <w:sz w:val="18"/>
          <w:szCs w:val="18"/>
          <w:lang w:val="en-US"/>
        </w:rPr>
        <w:t xml:space="preserve"> </w:t>
      </w:r>
      <w:r>
        <w:rPr>
          <w:rFonts w:ascii="MyriadPro-Light" w:hAnsi="MyriadPro-Light" w:cs="MyriadPro-Light"/>
          <w:color w:val="000000"/>
          <w:sz w:val="21"/>
          <w:szCs w:val="21"/>
          <w:lang w:val="en-US"/>
        </w:rPr>
        <w:t>A financial counsellor will recommend, where appropriate, to those directly affected by</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another financial counsellor’s alleged misconduct, that they notify that person’s employer</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or that financial counsellor’s relevant State or Territory association;</w:t>
      </w:r>
    </w:p>
    <w:p w14:paraId="5DEACA1C"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135888D7"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ZapfDingbatsITC" w:eastAsia="ZapfDingbatsITC" w:hAnsi="Museo-500" w:cs="ZapfDingbatsITC" w:hint="eastAsia"/>
          <w:color w:val="557890"/>
          <w:sz w:val="18"/>
          <w:szCs w:val="18"/>
          <w:lang w:val="en-US"/>
        </w:rPr>
        <w:t>■■</w:t>
      </w:r>
      <w:r>
        <w:rPr>
          <w:rFonts w:ascii="ZapfDingbatsITC" w:eastAsia="ZapfDingbatsITC" w:hAnsi="Museo-500" w:cs="ZapfDingbatsITC"/>
          <w:color w:val="557890"/>
          <w:sz w:val="18"/>
          <w:szCs w:val="18"/>
          <w:lang w:val="en-US"/>
        </w:rPr>
        <w:t xml:space="preserve"> </w:t>
      </w:r>
      <w:r>
        <w:rPr>
          <w:rFonts w:ascii="MyriadPro-Light" w:hAnsi="MyriadPro-Light" w:cs="MyriadPro-Light"/>
          <w:color w:val="000000"/>
          <w:sz w:val="21"/>
          <w:szCs w:val="21"/>
          <w:lang w:val="en-US"/>
        </w:rPr>
        <w:t>A financial counsellor, who, after reflection, considers a colleague to have seriously</w:t>
      </w:r>
    </w:p>
    <w:p w14:paraId="46864C77"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breached this Code in a way that constitutes a serious risk to the well-being of a client,</w:t>
      </w:r>
    </w:p>
    <w:p w14:paraId="29303917"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colleague, or any member of the public, should discuss that financial counsellor’s alleged</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 xml:space="preserve">misconduct with their </w:t>
      </w:r>
      <w:r w:rsidR="000864FF">
        <w:rPr>
          <w:rFonts w:ascii="MyriadPro-Light" w:hAnsi="MyriadPro-Light" w:cs="MyriadPro-Light"/>
          <w:color w:val="000000"/>
          <w:sz w:val="21"/>
          <w:szCs w:val="21"/>
          <w:lang w:val="en-US"/>
        </w:rPr>
        <w:t>workplace mentor</w:t>
      </w:r>
      <w:r>
        <w:rPr>
          <w:rFonts w:ascii="MyriadPro-Light" w:hAnsi="MyriadPro-Light" w:cs="MyriadPro-Light"/>
          <w:color w:val="000000"/>
          <w:sz w:val="21"/>
          <w:szCs w:val="21"/>
          <w:lang w:val="en-US"/>
        </w:rPr>
        <w:t>, manager, or the relevant State or Territory association</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to determine the appropriate course of action;</w:t>
      </w:r>
    </w:p>
    <w:p w14:paraId="3A0AE240"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4E96823F"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ZapfDingbatsITC" w:eastAsia="ZapfDingbatsITC" w:hAnsi="Museo-500" w:cs="ZapfDingbatsITC" w:hint="eastAsia"/>
          <w:color w:val="557890"/>
          <w:sz w:val="18"/>
          <w:szCs w:val="18"/>
          <w:lang w:val="en-US"/>
        </w:rPr>
        <w:t>■■</w:t>
      </w:r>
      <w:r>
        <w:rPr>
          <w:rFonts w:ascii="ZapfDingbatsITC" w:eastAsia="ZapfDingbatsITC" w:hAnsi="Museo-500" w:cs="ZapfDingbatsITC"/>
          <w:color w:val="557890"/>
          <w:sz w:val="18"/>
          <w:szCs w:val="18"/>
          <w:lang w:val="en-US"/>
        </w:rPr>
        <w:t xml:space="preserve"> </w:t>
      </w:r>
      <w:r>
        <w:rPr>
          <w:rFonts w:ascii="MyriadPro-Light" w:hAnsi="MyriadPro-Light" w:cs="MyriadPro-Light"/>
          <w:color w:val="000000"/>
          <w:sz w:val="21"/>
          <w:szCs w:val="21"/>
          <w:lang w:val="en-US"/>
        </w:rPr>
        <w:t>The criteria for risk which may result in a financial counsellor being reported for misconduct</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includes, but is not limited to:</w:t>
      </w:r>
    </w:p>
    <w:p w14:paraId="7F0F9249"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136BEDD6"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 Practising while intoxicated by alcohol or drugs;</w:t>
      </w:r>
    </w:p>
    <w:p w14:paraId="2E8FF333"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b. Engaging in sexual misconduct within professional practice;</w:t>
      </w:r>
    </w:p>
    <w:p w14:paraId="6371B7CD"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 Conduct which places clients or the public at risk of substantial harm; or</w:t>
      </w:r>
    </w:p>
    <w:p w14:paraId="1CA5303B"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d. Significant departure from accepted professional standards.</w:t>
      </w:r>
    </w:p>
    <w:p w14:paraId="08380B79" w14:textId="77777777" w:rsidR="00455CDA" w:rsidRDefault="00455CDA" w:rsidP="00455CDA">
      <w:pPr>
        <w:autoSpaceDE w:val="0"/>
        <w:autoSpaceDN w:val="0"/>
        <w:adjustRightInd w:val="0"/>
        <w:jc w:val="both"/>
        <w:rPr>
          <w:rFonts w:ascii="Museo-500" w:hAnsi="Museo-500" w:cs="Museo-500"/>
          <w:color w:val="557890"/>
          <w:sz w:val="26"/>
          <w:szCs w:val="26"/>
          <w:lang w:val="en-US"/>
        </w:rPr>
      </w:pPr>
    </w:p>
    <w:p w14:paraId="691CD1BC" w14:textId="77777777" w:rsidR="000F4D90" w:rsidRDefault="000F4D90" w:rsidP="00455CDA">
      <w:pPr>
        <w:autoSpaceDE w:val="0"/>
        <w:autoSpaceDN w:val="0"/>
        <w:adjustRightInd w:val="0"/>
        <w:jc w:val="both"/>
        <w:rPr>
          <w:rFonts w:ascii="Museo-500" w:hAnsi="Museo-500" w:cs="Museo-500"/>
          <w:color w:val="557890"/>
          <w:sz w:val="26"/>
          <w:szCs w:val="26"/>
          <w:lang w:val="en-US"/>
        </w:rPr>
      </w:pPr>
      <w:r>
        <w:rPr>
          <w:rFonts w:ascii="Museo-500" w:hAnsi="Museo-500" w:cs="Museo-500"/>
          <w:color w:val="557890"/>
          <w:sz w:val="26"/>
          <w:szCs w:val="26"/>
          <w:lang w:val="en-US"/>
        </w:rPr>
        <w:t>3.6 Supervising and training</w:t>
      </w:r>
    </w:p>
    <w:p w14:paraId="11A6FCA8"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ensure that all supervision and training they provide to a colleague</w:t>
      </w:r>
    </w:p>
    <w:p w14:paraId="4E3766F6"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or financial counsellor-in-training is in accordance with this Code of Practice and the</w:t>
      </w:r>
    </w:p>
    <w:p w14:paraId="3E75D278"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supervision and training guidelines of their relevant State or Territory association.</w:t>
      </w:r>
    </w:p>
    <w:p w14:paraId="49181D09" w14:textId="77777777" w:rsidR="00455CDA" w:rsidRDefault="000F4D90" w:rsidP="00455CDA">
      <w:pPr>
        <w:autoSpaceDE w:val="0"/>
        <w:autoSpaceDN w:val="0"/>
        <w:adjustRightInd w:val="0"/>
        <w:jc w:val="both"/>
        <w:rPr>
          <w:rFonts w:ascii="Museo-500" w:hAnsi="Museo-500" w:cs="Museo-500"/>
          <w:color w:val="FFFFFF"/>
          <w:sz w:val="22"/>
          <w:szCs w:val="22"/>
          <w:lang w:val="en-US"/>
        </w:rPr>
      </w:pPr>
      <w:r>
        <w:rPr>
          <w:rFonts w:ascii="Museo-500" w:hAnsi="Museo-500" w:cs="Museo-500"/>
          <w:color w:val="FFFFFF"/>
          <w:sz w:val="22"/>
          <w:szCs w:val="22"/>
          <w:lang w:val="en-US"/>
        </w:rPr>
        <w:t xml:space="preserve">17 </w:t>
      </w:r>
    </w:p>
    <w:p w14:paraId="3D1EBB23" w14:textId="77777777" w:rsidR="000F4D90" w:rsidRDefault="000F4D90" w:rsidP="00455CDA">
      <w:pPr>
        <w:autoSpaceDE w:val="0"/>
        <w:autoSpaceDN w:val="0"/>
        <w:adjustRightInd w:val="0"/>
        <w:jc w:val="both"/>
        <w:rPr>
          <w:rFonts w:ascii="Museo-700" w:hAnsi="Museo-700" w:cs="Museo-700"/>
          <w:color w:val="557890"/>
          <w:sz w:val="32"/>
          <w:szCs w:val="32"/>
          <w:lang w:val="en-US"/>
        </w:rPr>
      </w:pPr>
      <w:r>
        <w:rPr>
          <w:rFonts w:ascii="Museo-700" w:hAnsi="Museo-700" w:cs="Museo-700"/>
          <w:color w:val="557890"/>
          <w:sz w:val="32"/>
          <w:szCs w:val="32"/>
          <w:lang w:val="en-US"/>
        </w:rPr>
        <w:t>4. Responsibilities to the Workplace</w:t>
      </w:r>
    </w:p>
    <w:p w14:paraId="5EFDF186"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have a number of responsibilities when working within the financial</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counselling workplace to meet the requirements of the organisation and protect the</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employer from liability arising through fault or negligence by the financial counsellor.</w:t>
      </w:r>
    </w:p>
    <w:p w14:paraId="4F278A47"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3AF0B583" w14:textId="77777777" w:rsidR="000F4D90" w:rsidRDefault="000F4D90" w:rsidP="00455CDA">
      <w:pPr>
        <w:autoSpaceDE w:val="0"/>
        <w:autoSpaceDN w:val="0"/>
        <w:adjustRightInd w:val="0"/>
        <w:jc w:val="both"/>
        <w:rPr>
          <w:rFonts w:ascii="Museo-500" w:hAnsi="Museo-500" w:cs="Museo-500"/>
          <w:color w:val="557890"/>
          <w:sz w:val="26"/>
          <w:szCs w:val="26"/>
          <w:lang w:val="en-US"/>
        </w:rPr>
      </w:pPr>
      <w:r>
        <w:rPr>
          <w:rFonts w:ascii="Museo-500" w:hAnsi="Museo-500" w:cs="Museo-500"/>
          <w:color w:val="557890"/>
          <w:sz w:val="26"/>
          <w:szCs w:val="26"/>
          <w:lang w:val="en-US"/>
        </w:rPr>
        <w:t xml:space="preserve">4.1 </w:t>
      </w:r>
      <w:r w:rsidR="00455CDA">
        <w:rPr>
          <w:rFonts w:ascii="Museo-500" w:hAnsi="Museo-500" w:cs="Museo-500"/>
          <w:color w:val="557890"/>
          <w:sz w:val="26"/>
          <w:szCs w:val="26"/>
          <w:lang w:val="en-US"/>
        </w:rPr>
        <w:tab/>
      </w:r>
      <w:r>
        <w:rPr>
          <w:rFonts w:ascii="Museo-500" w:hAnsi="Museo-500" w:cs="Museo-500"/>
          <w:color w:val="557890"/>
          <w:sz w:val="26"/>
          <w:szCs w:val="26"/>
          <w:lang w:val="en-US"/>
        </w:rPr>
        <w:t>Workplace policies</w:t>
      </w:r>
    </w:p>
    <w:p w14:paraId="3F7035C3"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shall act in accordance with, and where appropriate contribute</w:t>
      </w:r>
    </w:p>
    <w:p w14:paraId="4ECB4524"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to, policies and procedures of the employer. This includes occupational health and</w:t>
      </w:r>
    </w:p>
    <w:p w14:paraId="672864F8"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safety policies and any other organisational codes of practice. Financial counsellors are</w:t>
      </w:r>
    </w:p>
    <w:p w14:paraId="13B677B5"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encouraged to discuss this Code of Ethical Practice with their employers to help inform</w:t>
      </w:r>
    </w:p>
    <w:p w14:paraId="5A1B06A9"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workplace policies and procedures.</w:t>
      </w:r>
    </w:p>
    <w:p w14:paraId="59DB6C2B" w14:textId="77777777" w:rsidR="00455CDA" w:rsidRDefault="00455CDA" w:rsidP="00455CDA">
      <w:pPr>
        <w:autoSpaceDE w:val="0"/>
        <w:autoSpaceDN w:val="0"/>
        <w:adjustRightInd w:val="0"/>
        <w:jc w:val="both"/>
        <w:rPr>
          <w:rFonts w:ascii="Museo-500" w:hAnsi="Museo-500" w:cs="Museo-500"/>
          <w:color w:val="557890"/>
          <w:sz w:val="26"/>
          <w:szCs w:val="26"/>
          <w:lang w:val="en-US"/>
        </w:rPr>
      </w:pPr>
    </w:p>
    <w:p w14:paraId="51D1813E" w14:textId="77777777" w:rsidR="000F4D90" w:rsidRDefault="000F4D90" w:rsidP="00455CDA">
      <w:pPr>
        <w:autoSpaceDE w:val="0"/>
        <w:autoSpaceDN w:val="0"/>
        <w:adjustRightInd w:val="0"/>
        <w:jc w:val="both"/>
        <w:rPr>
          <w:rFonts w:ascii="Museo-500" w:hAnsi="Museo-500" w:cs="Museo-500"/>
          <w:color w:val="557890"/>
          <w:sz w:val="26"/>
          <w:szCs w:val="26"/>
          <w:lang w:val="en-US"/>
        </w:rPr>
      </w:pPr>
      <w:r>
        <w:rPr>
          <w:rFonts w:ascii="Museo-500" w:hAnsi="Museo-500" w:cs="Museo-500"/>
          <w:color w:val="557890"/>
          <w:sz w:val="26"/>
          <w:szCs w:val="26"/>
          <w:lang w:val="en-US"/>
        </w:rPr>
        <w:t xml:space="preserve">4.2 </w:t>
      </w:r>
      <w:r w:rsidR="00455CDA">
        <w:rPr>
          <w:rFonts w:ascii="Museo-500" w:hAnsi="Museo-500" w:cs="Museo-500"/>
          <w:color w:val="557890"/>
          <w:sz w:val="26"/>
          <w:szCs w:val="26"/>
          <w:lang w:val="en-US"/>
        </w:rPr>
        <w:tab/>
      </w:r>
      <w:r>
        <w:rPr>
          <w:rFonts w:ascii="Museo-500" w:hAnsi="Museo-500" w:cs="Museo-500"/>
          <w:color w:val="557890"/>
          <w:sz w:val="26"/>
          <w:szCs w:val="26"/>
          <w:lang w:val="en-US"/>
        </w:rPr>
        <w:t>Occupational health and safety</w:t>
      </w:r>
    </w:p>
    <w:p w14:paraId="6D57F645"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work with their employer to ensure a safe and healthy working</w:t>
      </w:r>
    </w:p>
    <w:p w14:paraId="628FB198"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environment for themselves and their clients. Financial counsellors shall not place</w:t>
      </w:r>
    </w:p>
    <w:p w14:paraId="3D9D103A" w14:textId="77777777" w:rsidR="00455CDA"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themselves in a situation of risk (for example, seeing clients when alone in an office building</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or continuing a counselling session with verbally or physically aggressive persons).</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Financial counsellors and their agencies should ensure a safe physical environment and</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have policies and guidelines in place for dealing with actual or potentially hazardous</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situations. Financial counsellors will also work with their employer to ascertain a fair</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workload in order to minimise the risk of burnout and overwork.</w:t>
      </w:r>
    </w:p>
    <w:p w14:paraId="4D844C26"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676A27CB" w14:textId="77777777" w:rsidR="000F4D90" w:rsidRDefault="00455CDA" w:rsidP="00455CDA">
      <w:pPr>
        <w:autoSpaceDE w:val="0"/>
        <w:autoSpaceDN w:val="0"/>
        <w:adjustRightInd w:val="0"/>
        <w:jc w:val="both"/>
        <w:rPr>
          <w:rFonts w:ascii="Museo-500" w:hAnsi="Museo-500" w:cs="Museo-500"/>
          <w:color w:val="557890"/>
          <w:sz w:val="26"/>
          <w:szCs w:val="26"/>
          <w:lang w:val="en-US"/>
        </w:rPr>
      </w:pPr>
      <w:r>
        <w:rPr>
          <w:rFonts w:ascii="MyriadPro-Light" w:hAnsi="MyriadPro-Light" w:cs="MyriadPro-Light"/>
          <w:color w:val="000000"/>
          <w:sz w:val="21"/>
          <w:szCs w:val="21"/>
          <w:lang w:val="en-US"/>
        </w:rPr>
        <w:t>4.3</w:t>
      </w:r>
      <w:r>
        <w:rPr>
          <w:rFonts w:ascii="Museo-500" w:hAnsi="Museo-500" w:cs="Museo-500"/>
          <w:color w:val="557890"/>
          <w:sz w:val="26"/>
          <w:szCs w:val="26"/>
          <w:lang w:val="en-US"/>
        </w:rPr>
        <w:tab/>
      </w:r>
      <w:r w:rsidR="000F4D90">
        <w:rPr>
          <w:rFonts w:ascii="Museo-500" w:hAnsi="Museo-500" w:cs="Museo-500"/>
          <w:color w:val="557890"/>
          <w:sz w:val="26"/>
          <w:szCs w:val="26"/>
          <w:lang w:val="en-US"/>
        </w:rPr>
        <w:t>Statistical data</w:t>
      </w:r>
    </w:p>
    <w:p w14:paraId="6E85765A"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Statistics and information required by funding bodies and the financial counsellor’s</w:t>
      </w:r>
    </w:p>
    <w:p w14:paraId="111A5236"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agencies or associations, or for any other purposes, shall be provided with protections for</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maintaining client confidentiality. At the very least, data shall be de-identified in a way</w:t>
      </w:r>
      <w:r w:rsidR="00455CDA">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that ensures that no client can be personally identified from the data provided.</w:t>
      </w:r>
    </w:p>
    <w:p w14:paraId="39D08A4E"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10569E04" w14:textId="77777777" w:rsidR="000F4D90" w:rsidRDefault="000F4D90" w:rsidP="00455CDA">
      <w:pPr>
        <w:autoSpaceDE w:val="0"/>
        <w:autoSpaceDN w:val="0"/>
        <w:adjustRightInd w:val="0"/>
        <w:jc w:val="both"/>
        <w:rPr>
          <w:rFonts w:ascii="Museo-500" w:hAnsi="Museo-500" w:cs="Museo-500"/>
          <w:color w:val="557890"/>
          <w:sz w:val="26"/>
          <w:szCs w:val="26"/>
          <w:lang w:val="en-US"/>
        </w:rPr>
      </w:pPr>
      <w:r>
        <w:rPr>
          <w:rFonts w:ascii="Museo-500" w:hAnsi="Museo-500" w:cs="Museo-500"/>
          <w:color w:val="557890"/>
          <w:sz w:val="26"/>
          <w:szCs w:val="26"/>
          <w:lang w:val="en-US"/>
        </w:rPr>
        <w:t>4.4</w:t>
      </w:r>
      <w:r w:rsidR="00455CDA">
        <w:rPr>
          <w:rFonts w:ascii="Museo-500" w:hAnsi="Museo-500" w:cs="Museo-500"/>
          <w:color w:val="557890"/>
          <w:sz w:val="26"/>
          <w:szCs w:val="26"/>
          <w:lang w:val="en-US"/>
        </w:rPr>
        <w:tab/>
      </w:r>
      <w:r>
        <w:rPr>
          <w:rFonts w:ascii="Museo-500" w:hAnsi="Museo-500" w:cs="Museo-500"/>
          <w:color w:val="557890"/>
          <w:sz w:val="26"/>
          <w:szCs w:val="26"/>
          <w:lang w:val="en-US"/>
        </w:rPr>
        <w:t xml:space="preserve"> Feedback and complaints</w:t>
      </w:r>
    </w:p>
    <w:p w14:paraId="65F8C476"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shall follow client feedback and complaint policies and procedures</w:t>
      </w:r>
    </w:p>
    <w:p w14:paraId="1395C7E0"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implemented in the workplace. In dealing with complaints from a client, a financial</w:t>
      </w:r>
    </w:p>
    <w:p w14:paraId="74218A27"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counsellor shall focus on working towards a positive resolution.</w:t>
      </w:r>
    </w:p>
    <w:p w14:paraId="45BDF9B2" w14:textId="77777777" w:rsidR="000F4D90" w:rsidRDefault="000F4D90" w:rsidP="00455CDA">
      <w:pPr>
        <w:autoSpaceDE w:val="0"/>
        <w:autoSpaceDN w:val="0"/>
        <w:adjustRightInd w:val="0"/>
        <w:jc w:val="both"/>
        <w:rPr>
          <w:rFonts w:ascii="Museo-500" w:hAnsi="Museo-500" w:cs="Museo-500"/>
          <w:color w:val="000000"/>
          <w:sz w:val="16"/>
          <w:szCs w:val="16"/>
          <w:lang w:val="en-US"/>
        </w:rPr>
      </w:pPr>
      <w:r>
        <w:rPr>
          <w:rFonts w:ascii="Museo-500" w:hAnsi="Museo-500" w:cs="Museo-500"/>
          <w:color w:val="FFFFFF"/>
          <w:sz w:val="22"/>
          <w:szCs w:val="22"/>
          <w:lang w:val="en-US"/>
        </w:rPr>
        <w:t xml:space="preserve">18 </w:t>
      </w:r>
    </w:p>
    <w:p w14:paraId="24210180" w14:textId="77777777" w:rsidR="000F4D90" w:rsidRDefault="000F4D90" w:rsidP="000F4D90">
      <w:pPr>
        <w:autoSpaceDE w:val="0"/>
        <w:autoSpaceDN w:val="0"/>
        <w:adjustRightInd w:val="0"/>
        <w:rPr>
          <w:rFonts w:ascii="Museo-700" w:hAnsi="Museo-700" w:cs="Museo-700"/>
          <w:color w:val="557890"/>
          <w:sz w:val="32"/>
          <w:szCs w:val="32"/>
          <w:lang w:val="en-US"/>
        </w:rPr>
      </w:pPr>
      <w:r>
        <w:rPr>
          <w:rFonts w:ascii="Museo-700" w:hAnsi="Museo-700" w:cs="Museo-700"/>
          <w:color w:val="557890"/>
          <w:sz w:val="32"/>
          <w:szCs w:val="32"/>
          <w:lang w:val="en-US"/>
        </w:rPr>
        <w:t>5. Responsibilities to the Profession</w:t>
      </w:r>
    </w:p>
    <w:p w14:paraId="21434B31"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have a number of responsibilities to the financial counselling</w:t>
      </w:r>
    </w:p>
    <w:p w14:paraId="2DA8596A"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profession, including to support its aims and values, and to act as a representative of th</w:t>
      </w:r>
      <w:r w:rsidR="00455CDA">
        <w:rPr>
          <w:rFonts w:ascii="MyriadPro-Light" w:hAnsi="MyriadPro-Light" w:cs="MyriadPro-Light"/>
          <w:color w:val="000000"/>
          <w:sz w:val="21"/>
          <w:szCs w:val="21"/>
          <w:lang w:val="en-US"/>
        </w:rPr>
        <w:t xml:space="preserve">e </w:t>
      </w:r>
      <w:r>
        <w:rPr>
          <w:rFonts w:ascii="MyriadPro-Light" w:hAnsi="MyriadPro-Light" w:cs="MyriadPro-Light"/>
          <w:color w:val="000000"/>
          <w:sz w:val="21"/>
          <w:szCs w:val="21"/>
          <w:lang w:val="en-US"/>
        </w:rPr>
        <w:t>profession.</w:t>
      </w:r>
    </w:p>
    <w:p w14:paraId="2E7AFD58"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3F55D789" w14:textId="77777777" w:rsidR="000F4D90" w:rsidRDefault="000F4D90" w:rsidP="00455CDA">
      <w:pPr>
        <w:autoSpaceDE w:val="0"/>
        <w:autoSpaceDN w:val="0"/>
        <w:adjustRightInd w:val="0"/>
        <w:jc w:val="both"/>
        <w:rPr>
          <w:rFonts w:ascii="Museo-500" w:hAnsi="Museo-500" w:cs="Museo-500"/>
          <w:color w:val="557890"/>
          <w:sz w:val="26"/>
          <w:szCs w:val="26"/>
          <w:lang w:val="en-US"/>
        </w:rPr>
      </w:pPr>
      <w:r>
        <w:rPr>
          <w:rFonts w:ascii="Museo-500" w:hAnsi="Museo-500" w:cs="Museo-500"/>
          <w:color w:val="557890"/>
          <w:sz w:val="26"/>
          <w:szCs w:val="26"/>
          <w:lang w:val="en-US"/>
        </w:rPr>
        <w:t xml:space="preserve">5.1 </w:t>
      </w:r>
      <w:r w:rsidR="00455CDA">
        <w:rPr>
          <w:rFonts w:ascii="Museo-500" w:hAnsi="Museo-500" w:cs="Museo-500"/>
          <w:color w:val="557890"/>
          <w:sz w:val="26"/>
          <w:szCs w:val="26"/>
          <w:lang w:val="en-US"/>
        </w:rPr>
        <w:tab/>
      </w:r>
      <w:r>
        <w:rPr>
          <w:rFonts w:ascii="Museo-500" w:hAnsi="Museo-500" w:cs="Museo-500"/>
          <w:color w:val="557890"/>
          <w:sz w:val="26"/>
          <w:szCs w:val="26"/>
          <w:lang w:val="en-US"/>
        </w:rPr>
        <w:t>Professional Integrity</w:t>
      </w:r>
    </w:p>
    <w:p w14:paraId="5B3A6FF2"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respect the image and protect the integrity of the occupation</w:t>
      </w:r>
    </w:p>
    <w:p w14:paraId="6BE57433"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by maintaining a high standard of personal conduct and conducting themselves in a</w:t>
      </w:r>
    </w:p>
    <w:p w14:paraId="5CA7A7D6"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professional and ethical manner at all times.</w:t>
      </w:r>
    </w:p>
    <w:p w14:paraId="26DE9862" w14:textId="77777777" w:rsidR="00455CDA" w:rsidRDefault="00455CDA" w:rsidP="00455CDA">
      <w:pPr>
        <w:autoSpaceDE w:val="0"/>
        <w:autoSpaceDN w:val="0"/>
        <w:adjustRightInd w:val="0"/>
        <w:jc w:val="both"/>
        <w:rPr>
          <w:rFonts w:ascii="MyriadPro-Light" w:hAnsi="MyriadPro-Light" w:cs="MyriadPro-Light"/>
          <w:color w:val="000000"/>
          <w:sz w:val="21"/>
          <w:szCs w:val="21"/>
          <w:lang w:val="en-US"/>
        </w:rPr>
      </w:pPr>
    </w:p>
    <w:p w14:paraId="4488A0B2" w14:textId="77777777" w:rsidR="000F4D90" w:rsidRDefault="000F4D90" w:rsidP="00455CDA">
      <w:pPr>
        <w:autoSpaceDE w:val="0"/>
        <w:autoSpaceDN w:val="0"/>
        <w:adjustRightInd w:val="0"/>
        <w:jc w:val="both"/>
        <w:rPr>
          <w:rFonts w:ascii="Museo-500" w:hAnsi="Museo-500" w:cs="Museo-500"/>
          <w:color w:val="557890"/>
          <w:sz w:val="26"/>
          <w:szCs w:val="26"/>
          <w:lang w:val="en-US"/>
        </w:rPr>
      </w:pPr>
      <w:r>
        <w:rPr>
          <w:rFonts w:ascii="Museo-500" w:hAnsi="Museo-500" w:cs="Museo-500"/>
          <w:color w:val="557890"/>
          <w:sz w:val="26"/>
          <w:szCs w:val="26"/>
          <w:lang w:val="en-US"/>
        </w:rPr>
        <w:t>5.2</w:t>
      </w:r>
      <w:r w:rsidR="00455CDA">
        <w:rPr>
          <w:rFonts w:ascii="Museo-500" w:hAnsi="Museo-500" w:cs="Museo-500"/>
          <w:color w:val="557890"/>
          <w:sz w:val="26"/>
          <w:szCs w:val="26"/>
          <w:lang w:val="en-US"/>
        </w:rPr>
        <w:tab/>
      </w:r>
      <w:r>
        <w:rPr>
          <w:rFonts w:ascii="Museo-500" w:hAnsi="Museo-500" w:cs="Museo-500"/>
          <w:color w:val="557890"/>
          <w:sz w:val="26"/>
          <w:szCs w:val="26"/>
          <w:lang w:val="en-US"/>
        </w:rPr>
        <w:t xml:space="preserve"> Professionalism</w:t>
      </w:r>
    </w:p>
    <w:p w14:paraId="4889B63D"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shall not bring the profession into disrepute through any act</w:t>
      </w:r>
    </w:p>
    <w:p w14:paraId="66211960" w14:textId="77777777" w:rsidR="000F4D90" w:rsidRDefault="000F4D90" w:rsidP="00455CDA">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or omission in their capacity as a financial counsellor. Financial counsellors shall not</w:t>
      </w:r>
    </w:p>
    <w:p w14:paraId="1ED76233" w14:textId="77777777" w:rsidR="000F4D90" w:rsidRDefault="000F4D90" w:rsidP="00F74C5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misrepresent their qualifications, training, experience or ability to produce a particular</w:t>
      </w:r>
    </w:p>
    <w:p w14:paraId="47DF0EB3" w14:textId="77777777" w:rsidR="000F4D90" w:rsidRDefault="000F4D90" w:rsidP="00F74C5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outcome.</w:t>
      </w:r>
    </w:p>
    <w:p w14:paraId="5343D081" w14:textId="77777777" w:rsidR="00F74C53" w:rsidRDefault="00F74C53" w:rsidP="00F74C53">
      <w:pPr>
        <w:autoSpaceDE w:val="0"/>
        <w:autoSpaceDN w:val="0"/>
        <w:adjustRightInd w:val="0"/>
        <w:jc w:val="both"/>
        <w:rPr>
          <w:rFonts w:ascii="Museo-500" w:hAnsi="Museo-500" w:cs="Museo-500"/>
          <w:color w:val="557890"/>
          <w:sz w:val="26"/>
          <w:szCs w:val="26"/>
          <w:lang w:val="en-US"/>
        </w:rPr>
      </w:pPr>
    </w:p>
    <w:p w14:paraId="6BA2B8C8" w14:textId="77777777" w:rsidR="000F4D90" w:rsidRDefault="000F4D90" w:rsidP="00F74C53">
      <w:pPr>
        <w:autoSpaceDE w:val="0"/>
        <w:autoSpaceDN w:val="0"/>
        <w:adjustRightInd w:val="0"/>
        <w:jc w:val="both"/>
        <w:rPr>
          <w:rFonts w:ascii="Museo-500" w:hAnsi="Museo-500" w:cs="Museo-500"/>
          <w:color w:val="557890"/>
          <w:sz w:val="26"/>
          <w:szCs w:val="26"/>
          <w:lang w:val="en-US"/>
        </w:rPr>
      </w:pPr>
      <w:r>
        <w:rPr>
          <w:rFonts w:ascii="Museo-500" w:hAnsi="Museo-500" w:cs="Museo-500"/>
          <w:color w:val="557890"/>
          <w:sz w:val="26"/>
          <w:szCs w:val="26"/>
          <w:lang w:val="en-US"/>
        </w:rPr>
        <w:t>5.3</w:t>
      </w:r>
      <w:r w:rsidR="00F74C53">
        <w:rPr>
          <w:rFonts w:ascii="Museo-500" w:hAnsi="Museo-500" w:cs="Museo-500"/>
          <w:color w:val="557890"/>
          <w:sz w:val="26"/>
          <w:szCs w:val="26"/>
          <w:lang w:val="en-US"/>
        </w:rPr>
        <w:tab/>
      </w:r>
      <w:r>
        <w:rPr>
          <w:rFonts w:ascii="Museo-500" w:hAnsi="Museo-500" w:cs="Museo-500"/>
          <w:color w:val="557890"/>
          <w:sz w:val="26"/>
          <w:szCs w:val="26"/>
          <w:lang w:val="en-US"/>
        </w:rPr>
        <w:t xml:space="preserve"> Responsibility</w:t>
      </w:r>
    </w:p>
    <w:p w14:paraId="5C97BB47" w14:textId="77777777" w:rsidR="000F4D90" w:rsidRDefault="000F4D90" w:rsidP="00F74C5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have an awareness of their responsibilities and any likely</w:t>
      </w:r>
    </w:p>
    <w:p w14:paraId="43F87EEA" w14:textId="77777777" w:rsidR="000F4D90" w:rsidRDefault="000F4D90" w:rsidP="00F74C5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consequences of their actions taken on behalf of clients. Financial counsellors shall</w:t>
      </w:r>
    </w:p>
    <w:p w14:paraId="2F29B4F8" w14:textId="77777777" w:rsidR="000F4D90" w:rsidRDefault="000F4D90" w:rsidP="00F74C5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take responsibility for the reasonably foreseeable consequences of their actions and be</w:t>
      </w:r>
    </w:p>
    <w:p w14:paraId="6E105F63" w14:textId="77777777" w:rsidR="000F4D90" w:rsidRDefault="000F4D90" w:rsidP="00F74C5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mindful to prevent harm occurring as a result of their conduct.</w:t>
      </w:r>
    </w:p>
    <w:p w14:paraId="05285C3E" w14:textId="77777777" w:rsidR="00F74C53" w:rsidRDefault="00F74C53" w:rsidP="00F74C53">
      <w:pPr>
        <w:autoSpaceDE w:val="0"/>
        <w:autoSpaceDN w:val="0"/>
        <w:adjustRightInd w:val="0"/>
        <w:jc w:val="both"/>
        <w:rPr>
          <w:rFonts w:ascii="Museo-500" w:hAnsi="Museo-500" w:cs="Museo-500"/>
          <w:color w:val="557890"/>
          <w:sz w:val="26"/>
          <w:szCs w:val="26"/>
          <w:lang w:val="en-US"/>
        </w:rPr>
      </w:pPr>
    </w:p>
    <w:p w14:paraId="786772FD" w14:textId="77777777" w:rsidR="000F4D90" w:rsidRDefault="000F4D90" w:rsidP="00F74C53">
      <w:pPr>
        <w:autoSpaceDE w:val="0"/>
        <w:autoSpaceDN w:val="0"/>
        <w:adjustRightInd w:val="0"/>
        <w:jc w:val="both"/>
        <w:rPr>
          <w:rFonts w:ascii="Museo-500" w:hAnsi="Museo-500" w:cs="Museo-500"/>
          <w:color w:val="557890"/>
          <w:sz w:val="26"/>
          <w:szCs w:val="26"/>
          <w:lang w:val="en-US"/>
        </w:rPr>
      </w:pPr>
      <w:r>
        <w:rPr>
          <w:rFonts w:ascii="Museo-500" w:hAnsi="Museo-500" w:cs="Museo-500"/>
          <w:color w:val="557890"/>
          <w:sz w:val="26"/>
          <w:szCs w:val="26"/>
          <w:lang w:val="en-US"/>
        </w:rPr>
        <w:t xml:space="preserve">5.4 </w:t>
      </w:r>
      <w:r w:rsidR="00F74C53">
        <w:rPr>
          <w:rFonts w:ascii="Museo-500" w:hAnsi="Museo-500" w:cs="Museo-500"/>
          <w:color w:val="557890"/>
          <w:sz w:val="26"/>
          <w:szCs w:val="26"/>
          <w:lang w:val="en-US"/>
        </w:rPr>
        <w:tab/>
      </w:r>
      <w:r>
        <w:rPr>
          <w:rFonts w:ascii="Museo-500" w:hAnsi="Museo-500" w:cs="Museo-500"/>
          <w:color w:val="557890"/>
          <w:sz w:val="26"/>
          <w:szCs w:val="26"/>
          <w:lang w:val="en-US"/>
        </w:rPr>
        <w:t>Competency</w:t>
      </w:r>
    </w:p>
    <w:p w14:paraId="33B34427" w14:textId="77777777" w:rsidR="00F74C53" w:rsidRDefault="000F4D90" w:rsidP="00F74C5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shall become and remain proficient in the practice of the occupation,</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with reference to the FCA Minimum Practice Standards policy and the accredited</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training standards as required by the relevant State or Territory association membership.</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 financial counsellor shall not offer counselling or information beyond the scope of</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financial counselling and their own qualifications, training, expertise and experience. If</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 xml:space="preserve">uncertain, the financial counsellor should consult with a casework </w:t>
      </w:r>
      <w:r w:rsidR="000864FF">
        <w:rPr>
          <w:rFonts w:ascii="MyriadPro-Light" w:hAnsi="MyriadPro-Light" w:cs="MyriadPro-Light"/>
          <w:color w:val="000000"/>
          <w:sz w:val="21"/>
          <w:szCs w:val="21"/>
          <w:lang w:val="en-US"/>
        </w:rPr>
        <w:t>workplace mentor</w:t>
      </w:r>
      <w:r>
        <w:rPr>
          <w:rFonts w:ascii="MyriadPro-Light" w:hAnsi="MyriadPro-Light" w:cs="MyriadPro-Light"/>
          <w:color w:val="000000"/>
          <w:sz w:val="21"/>
          <w:szCs w:val="21"/>
          <w:lang w:val="en-US"/>
        </w:rPr>
        <w:t>, another</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financial counsellor or manager, a financial counselling resource service, or refer to other</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professionals if the matter is outside their area of financial counselling expertise.</w:t>
      </w:r>
    </w:p>
    <w:p w14:paraId="7F4A69E6" w14:textId="77777777" w:rsidR="00F74C53" w:rsidRDefault="00F74C53" w:rsidP="00F74C53">
      <w:pPr>
        <w:autoSpaceDE w:val="0"/>
        <w:autoSpaceDN w:val="0"/>
        <w:adjustRightInd w:val="0"/>
        <w:jc w:val="both"/>
        <w:rPr>
          <w:rFonts w:ascii="MyriadPro-Light" w:hAnsi="MyriadPro-Light" w:cs="MyriadPro-Light"/>
          <w:color w:val="000000"/>
          <w:sz w:val="21"/>
          <w:szCs w:val="21"/>
          <w:lang w:val="en-US"/>
        </w:rPr>
      </w:pPr>
    </w:p>
    <w:p w14:paraId="64CDA5AC" w14:textId="77777777" w:rsidR="000F4D90" w:rsidRDefault="000F4D90" w:rsidP="000F4D90">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5.5</w:t>
      </w:r>
      <w:r w:rsidR="00F74C53">
        <w:rPr>
          <w:rFonts w:ascii="Museo-500" w:hAnsi="Museo-500" w:cs="Museo-500"/>
          <w:color w:val="557890"/>
          <w:sz w:val="26"/>
          <w:szCs w:val="26"/>
          <w:lang w:val="en-US"/>
        </w:rPr>
        <w:tab/>
      </w:r>
      <w:r>
        <w:rPr>
          <w:rFonts w:ascii="Museo-500" w:hAnsi="Museo-500" w:cs="Museo-500"/>
          <w:color w:val="557890"/>
          <w:sz w:val="26"/>
          <w:szCs w:val="26"/>
          <w:lang w:val="en-US"/>
        </w:rPr>
        <w:t xml:space="preserve"> Communication</w:t>
      </w:r>
    </w:p>
    <w:p w14:paraId="4059A0E9" w14:textId="77777777" w:rsidR="000F4D90" w:rsidRDefault="000F4D90" w:rsidP="00F74C5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communicate effectively with clients, colleagues and industry</w:t>
      </w:r>
    </w:p>
    <w:p w14:paraId="497ED3ED" w14:textId="77777777" w:rsidR="000F4D90" w:rsidRDefault="000F4D90" w:rsidP="00F74C53">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contacts, and have the ability to compose letters, reports and written communications</w:t>
      </w:r>
    </w:p>
    <w:p w14:paraId="2194F74D" w14:textId="77777777" w:rsidR="000F4D90" w:rsidRDefault="000F4D90" w:rsidP="00F74C53">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which are appropriate to the situation. Financial counsellors are professional in all</w:t>
      </w:r>
    </w:p>
    <w:p w14:paraId="6AE01465" w14:textId="77777777" w:rsidR="000F4D90" w:rsidRDefault="000F4D90" w:rsidP="00F74C53">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forms of communication, including face to face contact, telephone contact, and online</w:t>
      </w:r>
    </w:p>
    <w:p w14:paraId="317B5536" w14:textId="77777777" w:rsidR="000F4D90" w:rsidRDefault="000F4D90" w:rsidP="00F74C53">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communication which may include: email, social networking sites, blogging, and</w:t>
      </w:r>
    </w:p>
    <w:p w14:paraId="6380CF75" w14:textId="77777777" w:rsidR="000F4D90" w:rsidRDefault="000F4D90" w:rsidP="00F74C53">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instant messaging. Financial counsellors shall comply with the policies of their employer</w:t>
      </w:r>
    </w:p>
    <w:p w14:paraId="5FA3A959" w14:textId="77777777" w:rsidR="000F4D90" w:rsidRDefault="000F4D90" w:rsidP="00F74C53">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regarding use of social and electronic media. When making public statements through</w:t>
      </w:r>
    </w:p>
    <w:p w14:paraId="24A4A01D" w14:textId="77777777" w:rsidR="000F4D90" w:rsidRDefault="000F4D90" w:rsidP="00F74C53">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traditional, electronic or social media financial counsellors shall be aware of the potential</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audience of this information and maintain professionalism at all times.</w:t>
      </w:r>
    </w:p>
    <w:p w14:paraId="5A9F37C6" w14:textId="77777777" w:rsidR="00F74C53" w:rsidRDefault="000F4D90" w:rsidP="000F4D90">
      <w:pPr>
        <w:autoSpaceDE w:val="0"/>
        <w:autoSpaceDN w:val="0"/>
        <w:adjustRightInd w:val="0"/>
        <w:rPr>
          <w:rFonts w:ascii="Museo-500" w:hAnsi="Museo-500" w:cs="Museo-500"/>
          <w:color w:val="FFFFFF"/>
          <w:sz w:val="22"/>
          <w:szCs w:val="22"/>
          <w:lang w:val="en-US"/>
        </w:rPr>
      </w:pPr>
      <w:r>
        <w:rPr>
          <w:rFonts w:ascii="Museo-500" w:hAnsi="Museo-500" w:cs="Museo-500"/>
          <w:color w:val="FFFFFF"/>
          <w:sz w:val="22"/>
          <w:szCs w:val="22"/>
          <w:lang w:val="en-US"/>
        </w:rPr>
        <w:t xml:space="preserve">19 </w:t>
      </w:r>
    </w:p>
    <w:p w14:paraId="292B8C76" w14:textId="77777777" w:rsidR="000F4D90" w:rsidRDefault="000F4D90" w:rsidP="000F4D90">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5.6</w:t>
      </w:r>
      <w:r w:rsidR="00F74C53">
        <w:rPr>
          <w:rFonts w:ascii="Museo-500" w:hAnsi="Museo-500" w:cs="Museo-500"/>
          <w:color w:val="557890"/>
          <w:sz w:val="26"/>
          <w:szCs w:val="26"/>
          <w:lang w:val="en-US"/>
        </w:rPr>
        <w:tab/>
      </w:r>
      <w:r>
        <w:rPr>
          <w:rFonts w:ascii="Museo-500" w:hAnsi="Museo-500" w:cs="Museo-500"/>
          <w:color w:val="557890"/>
          <w:sz w:val="26"/>
          <w:szCs w:val="26"/>
          <w:lang w:val="en-US"/>
        </w:rPr>
        <w:t xml:space="preserve"> Accreditation</w:t>
      </w:r>
    </w:p>
    <w:p w14:paraId="06B84311" w14:textId="77777777" w:rsidR="000F4D90" w:rsidRDefault="000F4D90" w:rsidP="00F74C5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shall be accredited according to the training and membership</w:t>
      </w:r>
    </w:p>
    <w:p w14:paraId="65F19F7E" w14:textId="77777777" w:rsidR="000F4D90" w:rsidRDefault="000F4D90" w:rsidP="00F74C5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requirements of the financial counselling association in that financial counsellor’s State or</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Territory and maintain and ensure renewal of this accreditation each year.</w:t>
      </w:r>
    </w:p>
    <w:p w14:paraId="01808715" w14:textId="77777777" w:rsidR="00F74C53" w:rsidRDefault="00F74C53" w:rsidP="000F4D90">
      <w:pPr>
        <w:autoSpaceDE w:val="0"/>
        <w:autoSpaceDN w:val="0"/>
        <w:adjustRightInd w:val="0"/>
        <w:rPr>
          <w:rFonts w:ascii="Museo-500" w:hAnsi="Museo-500" w:cs="Museo-500"/>
          <w:color w:val="557890"/>
          <w:sz w:val="26"/>
          <w:szCs w:val="26"/>
          <w:lang w:val="en-US"/>
        </w:rPr>
      </w:pPr>
    </w:p>
    <w:p w14:paraId="3ACAF018" w14:textId="77777777" w:rsidR="000F4D90" w:rsidRDefault="000F4D90" w:rsidP="000F4D90">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 xml:space="preserve">5.7 </w:t>
      </w:r>
      <w:r w:rsidR="00F74C53">
        <w:rPr>
          <w:rFonts w:ascii="Museo-500" w:hAnsi="Museo-500" w:cs="Museo-500"/>
          <w:color w:val="557890"/>
          <w:sz w:val="26"/>
          <w:szCs w:val="26"/>
          <w:lang w:val="en-US"/>
        </w:rPr>
        <w:tab/>
      </w:r>
      <w:r>
        <w:rPr>
          <w:rFonts w:ascii="Museo-500" w:hAnsi="Museo-500" w:cs="Museo-500"/>
          <w:color w:val="557890"/>
          <w:sz w:val="26"/>
          <w:szCs w:val="26"/>
          <w:lang w:val="en-US"/>
        </w:rPr>
        <w:t>Research</w:t>
      </w:r>
    </w:p>
    <w:p w14:paraId="16699CCB" w14:textId="77777777" w:rsidR="000F4D90" w:rsidRDefault="000F4D90" w:rsidP="000F4D90">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who undertake research projects should monitor and evaluate their</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practices to be consistent with national directives for best research practice, and should</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seek opportunities to be conversant with current consumer and community research.</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Those undertaking research should adhere to the guidelines set out in the Australian</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Code for Responsible Conduct of Research.</w:t>
      </w:r>
    </w:p>
    <w:p w14:paraId="6CB0CF0A" w14:textId="77777777" w:rsidR="00F74C53" w:rsidRDefault="000F4D90" w:rsidP="000F4D90">
      <w:pPr>
        <w:autoSpaceDE w:val="0"/>
        <w:autoSpaceDN w:val="0"/>
        <w:adjustRightInd w:val="0"/>
        <w:rPr>
          <w:rFonts w:ascii="Museo-500" w:hAnsi="Museo-500" w:cs="Museo-500"/>
          <w:color w:val="FFFFFF"/>
          <w:sz w:val="22"/>
          <w:szCs w:val="22"/>
          <w:lang w:val="en-US"/>
        </w:rPr>
      </w:pPr>
      <w:r>
        <w:rPr>
          <w:rFonts w:ascii="Museo-500" w:hAnsi="Museo-500" w:cs="Museo-500"/>
          <w:color w:val="FFFFFF"/>
          <w:sz w:val="22"/>
          <w:szCs w:val="22"/>
          <w:lang w:val="en-US"/>
        </w:rPr>
        <w:t xml:space="preserve">20 </w:t>
      </w:r>
    </w:p>
    <w:p w14:paraId="5603B4C8" w14:textId="77777777" w:rsidR="000F4D90" w:rsidRDefault="000F4D90" w:rsidP="000F4D90">
      <w:pPr>
        <w:autoSpaceDE w:val="0"/>
        <w:autoSpaceDN w:val="0"/>
        <w:adjustRightInd w:val="0"/>
        <w:rPr>
          <w:rFonts w:ascii="Museo-700" w:hAnsi="Museo-700" w:cs="Museo-700"/>
          <w:color w:val="557890"/>
          <w:sz w:val="32"/>
          <w:szCs w:val="32"/>
          <w:lang w:val="en-US"/>
        </w:rPr>
      </w:pPr>
      <w:r>
        <w:rPr>
          <w:rFonts w:ascii="Museo-700" w:hAnsi="Museo-700" w:cs="Museo-700"/>
          <w:color w:val="557890"/>
          <w:sz w:val="32"/>
          <w:szCs w:val="32"/>
          <w:lang w:val="en-US"/>
        </w:rPr>
        <w:t>6. Responsibilities to the Wider Community</w:t>
      </w:r>
    </w:p>
    <w:p w14:paraId="673B4A20" w14:textId="77777777" w:rsidR="000F4D90" w:rsidRDefault="000F4D90" w:rsidP="000F4D90">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have a number of responsibilities as members of the wider</w:t>
      </w:r>
    </w:p>
    <w:p w14:paraId="689795EC" w14:textId="77777777" w:rsidR="000F4D90" w:rsidRDefault="000F4D90" w:rsidP="000F4D90">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community, and to share with professionals in the general aim of working towards the</w:t>
      </w:r>
    </w:p>
    <w:p w14:paraId="1A5F78F2" w14:textId="77777777" w:rsidR="000F4D90" w:rsidRDefault="000F4D90" w:rsidP="000F4D90">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greater social good.</w:t>
      </w:r>
    </w:p>
    <w:p w14:paraId="5BAF9934" w14:textId="77777777" w:rsidR="00F74C53" w:rsidRDefault="00F74C53" w:rsidP="000F4D90">
      <w:pPr>
        <w:autoSpaceDE w:val="0"/>
        <w:autoSpaceDN w:val="0"/>
        <w:adjustRightInd w:val="0"/>
        <w:rPr>
          <w:rFonts w:ascii="MyriadPro-Light" w:hAnsi="MyriadPro-Light" w:cs="MyriadPro-Light"/>
          <w:color w:val="000000"/>
          <w:sz w:val="21"/>
          <w:szCs w:val="21"/>
          <w:lang w:val="en-US"/>
        </w:rPr>
      </w:pPr>
    </w:p>
    <w:p w14:paraId="7A95500E" w14:textId="77777777" w:rsidR="000F4D90" w:rsidRDefault="000F4D90" w:rsidP="000F4D90">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6.1</w:t>
      </w:r>
      <w:r w:rsidR="00F74C53">
        <w:rPr>
          <w:rFonts w:ascii="Museo-500" w:hAnsi="Museo-500" w:cs="Museo-500"/>
          <w:color w:val="557890"/>
          <w:sz w:val="26"/>
          <w:szCs w:val="26"/>
          <w:lang w:val="en-US"/>
        </w:rPr>
        <w:tab/>
      </w:r>
      <w:r>
        <w:rPr>
          <w:rFonts w:ascii="Museo-500" w:hAnsi="Museo-500" w:cs="Museo-500"/>
          <w:color w:val="557890"/>
          <w:sz w:val="26"/>
          <w:szCs w:val="26"/>
          <w:lang w:val="en-US"/>
        </w:rPr>
        <w:t xml:space="preserve"> Contribution</w:t>
      </w:r>
    </w:p>
    <w:p w14:paraId="4D2D2611" w14:textId="77777777" w:rsidR="000F4D90" w:rsidRDefault="000F4D90" w:rsidP="000F4D90">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work with other professions, where possible, to share knowledge</w:t>
      </w:r>
    </w:p>
    <w:p w14:paraId="581A331D" w14:textId="77777777" w:rsidR="000F4D90" w:rsidRDefault="000F4D90" w:rsidP="000F4D90">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and resources to the greater benefit of the community, and to promote the integration</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of services in a way that enables greater client access to appropriate and comprehensive</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services.</w:t>
      </w:r>
    </w:p>
    <w:p w14:paraId="0027D0AE" w14:textId="77777777" w:rsidR="00F74C53" w:rsidRDefault="00F74C53" w:rsidP="000F4D90">
      <w:pPr>
        <w:autoSpaceDE w:val="0"/>
        <w:autoSpaceDN w:val="0"/>
        <w:adjustRightInd w:val="0"/>
        <w:rPr>
          <w:rFonts w:ascii="MyriadPro-Light" w:hAnsi="MyriadPro-Light" w:cs="MyriadPro-Light"/>
          <w:color w:val="000000"/>
          <w:sz w:val="21"/>
          <w:szCs w:val="21"/>
          <w:lang w:val="en-US"/>
        </w:rPr>
      </w:pPr>
    </w:p>
    <w:p w14:paraId="127D6154" w14:textId="77777777" w:rsidR="000F4D90" w:rsidRDefault="000F4D90" w:rsidP="000F4D90">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 xml:space="preserve">6.2 </w:t>
      </w:r>
      <w:r w:rsidR="00F74C53">
        <w:rPr>
          <w:rFonts w:ascii="Museo-500" w:hAnsi="Museo-500" w:cs="Museo-500"/>
          <w:color w:val="557890"/>
          <w:sz w:val="26"/>
          <w:szCs w:val="26"/>
          <w:lang w:val="en-US"/>
        </w:rPr>
        <w:tab/>
      </w:r>
      <w:r>
        <w:rPr>
          <w:rFonts w:ascii="Museo-500" w:hAnsi="Museo-500" w:cs="Museo-500"/>
          <w:color w:val="557890"/>
          <w:sz w:val="26"/>
          <w:szCs w:val="26"/>
          <w:lang w:val="en-US"/>
        </w:rPr>
        <w:t>Non-discrimination</w:t>
      </w:r>
    </w:p>
    <w:p w14:paraId="6F0B9D3E" w14:textId="77777777" w:rsidR="000F4D90" w:rsidRDefault="000F4D90" w:rsidP="000F4D90">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practice in an appropriate manner and are respectful of, and</w:t>
      </w:r>
    </w:p>
    <w:p w14:paraId="2B9C57E8" w14:textId="77777777" w:rsidR="000F4D90" w:rsidRDefault="000F4D90" w:rsidP="000F4D90">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responsive to, the specific needs relevant to the social, cultural, linguistic, spiritual, and</w:t>
      </w:r>
    </w:p>
    <w:p w14:paraId="27E5190E" w14:textId="77777777" w:rsidR="000F4D90" w:rsidRDefault="000F4D90" w:rsidP="000F4D90">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sexual and gender diversity of clients and consumers.</w:t>
      </w:r>
    </w:p>
    <w:p w14:paraId="1AFEE34A" w14:textId="77777777" w:rsidR="00F74C53" w:rsidRDefault="00F74C53" w:rsidP="000F4D90">
      <w:pPr>
        <w:autoSpaceDE w:val="0"/>
        <w:autoSpaceDN w:val="0"/>
        <w:adjustRightInd w:val="0"/>
        <w:rPr>
          <w:rFonts w:ascii="MyriadPro-Light" w:hAnsi="MyriadPro-Light" w:cs="MyriadPro-Light"/>
          <w:color w:val="000000"/>
          <w:sz w:val="21"/>
          <w:szCs w:val="21"/>
          <w:lang w:val="en-US"/>
        </w:rPr>
      </w:pPr>
    </w:p>
    <w:p w14:paraId="3F624003" w14:textId="77777777" w:rsidR="000F4D90" w:rsidRDefault="000F4D90" w:rsidP="000F4D90">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 xml:space="preserve">6.3 </w:t>
      </w:r>
      <w:r w:rsidR="00F74C53">
        <w:rPr>
          <w:rFonts w:ascii="Museo-500" w:hAnsi="Museo-500" w:cs="Museo-500"/>
          <w:color w:val="557890"/>
          <w:sz w:val="26"/>
          <w:szCs w:val="26"/>
          <w:lang w:val="en-US"/>
        </w:rPr>
        <w:tab/>
      </w:r>
      <w:r>
        <w:rPr>
          <w:rFonts w:ascii="Museo-500" w:hAnsi="Museo-500" w:cs="Museo-500"/>
          <w:color w:val="557890"/>
          <w:sz w:val="26"/>
          <w:szCs w:val="26"/>
          <w:lang w:val="en-US"/>
        </w:rPr>
        <w:t>Legal obligations</w:t>
      </w:r>
    </w:p>
    <w:p w14:paraId="373E7A6C" w14:textId="77777777" w:rsidR="000F4D90" w:rsidRDefault="000F4D90" w:rsidP="000F4D90">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comply with current Federal and State or Territory laws that are</w:t>
      </w:r>
    </w:p>
    <w:p w14:paraId="72EB5813" w14:textId="77777777" w:rsidR="000F4D90" w:rsidRDefault="000F4D90" w:rsidP="000F4D90">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relevant to their professional responsibilities. Financial counsellors must not assist or</w:t>
      </w:r>
    </w:p>
    <w:p w14:paraId="499EBEBF" w14:textId="77777777" w:rsidR="000F4D90" w:rsidRDefault="000F4D90" w:rsidP="000F4D90">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encourage clients to break the law.</w:t>
      </w:r>
    </w:p>
    <w:p w14:paraId="6A088A50" w14:textId="77777777" w:rsidR="00F74C53" w:rsidRDefault="00F74C53" w:rsidP="000F4D90">
      <w:pPr>
        <w:autoSpaceDE w:val="0"/>
        <w:autoSpaceDN w:val="0"/>
        <w:adjustRightInd w:val="0"/>
        <w:rPr>
          <w:rFonts w:ascii="MyriadPro-Light" w:hAnsi="MyriadPro-Light" w:cs="MyriadPro-Light"/>
          <w:color w:val="000000"/>
          <w:sz w:val="21"/>
          <w:szCs w:val="21"/>
          <w:lang w:val="en-US"/>
        </w:rPr>
      </w:pPr>
    </w:p>
    <w:p w14:paraId="64AF129A" w14:textId="77777777" w:rsidR="00F74C53" w:rsidRDefault="000F4D90" w:rsidP="00F74C53">
      <w:pPr>
        <w:tabs>
          <w:tab w:val="left" w:pos="720"/>
          <w:tab w:val="left" w:pos="1440"/>
          <w:tab w:val="left" w:pos="2160"/>
          <w:tab w:val="left" w:pos="4095"/>
        </w:tabs>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 xml:space="preserve">6.4 </w:t>
      </w:r>
      <w:r w:rsidR="00F74C53">
        <w:rPr>
          <w:rFonts w:ascii="Museo-500" w:hAnsi="Museo-500" w:cs="Museo-500"/>
          <w:color w:val="557890"/>
          <w:sz w:val="26"/>
          <w:szCs w:val="26"/>
          <w:lang w:val="en-US"/>
        </w:rPr>
        <w:tab/>
      </w:r>
      <w:r>
        <w:rPr>
          <w:rFonts w:ascii="Museo-500" w:hAnsi="Museo-500" w:cs="Museo-500"/>
          <w:color w:val="557890"/>
          <w:sz w:val="26"/>
          <w:szCs w:val="26"/>
          <w:lang w:val="en-US"/>
        </w:rPr>
        <w:t>Social factors</w:t>
      </w:r>
      <w:r w:rsidR="00F74C53">
        <w:rPr>
          <w:rFonts w:ascii="Museo-500" w:hAnsi="Museo-500" w:cs="Museo-500"/>
          <w:color w:val="557890"/>
          <w:sz w:val="26"/>
          <w:szCs w:val="26"/>
          <w:lang w:val="en-US"/>
        </w:rPr>
        <w:tab/>
      </w:r>
    </w:p>
    <w:p w14:paraId="2B697B3C" w14:textId="77777777" w:rsidR="000F4D90" w:rsidRDefault="000F4D90" w:rsidP="00F74C5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 xml:space="preserve">Financial counsellors support social change that promotes the general welfare and </w:t>
      </w:r>
      <w:r w:rsidR="004B67CE">
        <w:rPr>
          <w:rFonts w:ascii="MyriadPro-Light" w:hAnsi="MyriadPro-Light" w:cs="MyriadPro-Light"/>
          <w:color w:val="000000"/>
          <w:sz w:val="21"/>
          <w:szCs w:val="21"/>
          <w:lang w:val="en-US"/>
        </w:rPr>
        <w:t>self-determination</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of families and individuals. Financial counsellors shall advocate, where</w:t>
      </w:r>
    </w:p>
    <w:p w14:paraId="08A965BF" w14:textId="77777777" w:rsidR="000F4D90" w:rsidRDefault="000F4D90" w:rsidP="00F74C5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appropriate, for the right of all Australians to be treated fairly by industry, for economic</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and legislative systems that are fair to the vulnerable and disadvantaged in Australian</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society, and the development of social environments that optimise financial health and</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wellbeing among communities, families and individuals.</w:t>
      </w:r>
    </w:p>
    <w:p w14:paraId="65B105A9" w14:textId="77777777" w:rsidR="00F74C53" w:rsidRDefault="00F74C53" w:rsidP="00F74C53">
      <w:pPr>
        <w:autoSpaceDE w:val="0"/>
        <w:autoSpaceDN w:val="0"/>
        <w:adjustRightInd w:val="0"/>
        <w:jc w:val="both"/>
        <w:rPr>
          <w:rFonts w:ascii="Museo-500" w:hAnsi="Museo-500" w:cs="Museo-500"/>
          <w:color w:val="557890"/>
          <w:sz w:val="26"/>
          <w:szCs w:val="26"/>
          <w:lang w:val="en-US"/>
        </w:rPr>
      </w:pPr>
    </w:p>
    <w:p w14:paraId="533303DA" w14:textId="77777777" w:rsidR="000F4D90" w:rsidRDefault="000F4D90" w:rsidP="00F74C53">
      <w:pPr>
        <w:autoSpaceDE w:val="0"/>
        <w:autoSpaceDN w:val="0"/>
        <w:adjustRightInd w:val="0"/>
        <w:jc w:val="both"/>
        <w:rPr>
          <w:rFonts w:ascii="Museo-500" w:hAnsi="Museo-500" w:cs="Museo-500"/>
          <w:color w:val="557890"/>
          <w:sz w:val="26"/>
          <w:szCs w:val="26"/>
          <w:lang w:val="en-US"/>
        </w:rPr>
      </w:pPr>
      <w:r>
        <w:rPr>
          <w:rFonts w:ascii="Museo-500" w:hAnsi="Museo-500" w:cs="Museo-500"/>
          <w:color w:val="557890"/>
          <w:sz w:val="26"/>
          <w:szCs w:val="26"/>
          <w:lang w:val="en-US"/>
        </w:rPr>
        <w:t>6.5</w:t>
      </w:r>
      <w:r w:rsidR="00F74C53">
        <w:rPr>
          <w:rFonts w:ascii="Museo-500" w:hAnsi="Museo-500" w:cs="Museo-500"/>
          <w:color w:val="557890"/>
          <w:sz w:val="26"/>
          <w:szCs w:val="26"/>
          <w:lang w:val="en-US"/>
        </w:rPr>
        <w:tab/>
      </w:r>
      <w:r>
        <w:rPr>
          <w:rFonts w:ascii="Museo-500" w:hAnsi="Museo-500" w:cs="Museo-500"/>
          <w:color w:val="557890"/>
          <w:sz w:val="26"/>
          <w:szCs w:val="26"/>
          <w:lang w:val="en-US"/>
        </w:rPr>
        <w:t xml:space="preserve"> Social welfare</w:t>
      </w:r>
    </w:p>
    <w:p w14:paraId="6727ABC4" w14:textId="77777777" w:rsidR="000F4D90" w:rsidRDefault="000F4D90" w:rsidP="00F74C5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shall not excuse or condone known instances of abuse or neglect,</w:t>
      </w:r>
    </w:p>
    <w:p w14:paraId="77F57BC8" w14:textId="77777777" w:rsidR="000F4D90" w:rsidRDefault="000F4D90" w:rsidP="00F74C53">
      <w:pPr>
        <w:autoSpaceDE w:val="0"/>
        <w:autoSpaceDN w:val="0"/>
        <w:adjustRightInd w:val="0"/>
        <w:jc w:val="both"/>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whether towards children, the elderly, or persons living with domestic violence. Financial</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counsellors should encourage those involved to contact the relevant authority to report</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the situation, however a financial counsellor must also honour the client’s right to</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confidentiality and to self-determination.</w:t>
      </w:r>
    </w:p>
    <w:p w14:paraId="1F9A91FB" w14:textId="77777777" w:rsidR="00F74C53" w:rsidRDefault="00F74C53" w:rsidP="000F4D90">
      <w:pPr>
        <w:autoSpaceDE w:val="0"/>
        <w:autoSpaceDN w:val="0"/>
        <w:adjustRightInd w:val="0"/>
        <w:rPr>
          <w:rFonts w:ascii="MyriadPro-Light" w:hAnsi="MyriadPro-Light" w:cs="MyriadPro-Light"/>
          <w:color w:val="000000"/>
          <w:sz w:val="21"/>
          <w:szCs w:val="21"/>
          <w:lang w:val="en-US"/>
        </w:rPr>
      </w:pPr>
    </w:p>
    <w:p w14:paraId="07DF1A70" w14:textId="77777777" w:rsidR="000F4D90" w:rsidRDefault="000F4D90" w:rsidP="000F4D90">
      <w:pPr>
        <w:autoSpaceDE w:val="0"/>
        <w:autoSpaceDN w:val="0"/>
        <w:adjustRightInd w:val="0"/>
        <w:rPr>
          <w:rFonts w:ascii="Museo-500" w:hAnsi="Museo-500" w:cs="Museo-500"/>
          <w:color w:val="557890"/>
          <w:sz w:val="26"/>
          <w:szCs w:val="26"/>
          <w:lang w:val="en-US"/>
        </w:rPr>
      </w:pPr>
      <w:r>
        <w:rPr>
          <w:rFonts w:ascii="Museo-500" w:hAnsi="Museo-500" w:cs="Museo-500"/>
          <w:color w:val="557890"/>
          <w:sz w:val="26"/>
          <w:szCs w:val="26"/>
          <w:lang w:val="en-US"/>
        </w:rPr>
        <w:t xml:space="preserve">6.6 </w:t>
      </w:r>
      <w:r w:rsidR="00F74C53">
        <w:rPr>
          <w:rFonts w:ascii="Museo-500" w:hAnsi="Museo-500" w:cs="Museo-500"/>
          <w:color w:val="557890"/>
          <w:sz w:val="26"/>
          <w:szCs w:val="26"/>
          <w:lang w:val="en-US"/>
        </w:rPr>
        <w:tab/>
      </w:r>
      <w:r>
        <w:rPr>
          <w:rFonts w:ascii="Museo-500" w:hAnsi="Museo-500" w:cs="Museo-500"/>
          <w:color w:val="557890"/>
          <w:sz w:val="26"/>
          <w:szCs w:val="26"/>
          <w:lang w:val="en-US"/>
        </w:rPr>
        <w:t>Community knowledge</w:t>
      </w:r>
    </w:p>
    <w:p w14:paraId="1505DC68" w14:textId="77777777" w:rsidR="000F4D90" w:rsidRDefault="000F4D90" w:rsidP="000F4D90">
      <w:pPr>
        <w:autoSpaceDE w:val="0"/>
        <w:autoSpaceDN w:val="0"/>
        <w:adjustRightInd w:val="0"/>
        <w:rPr>
          <w:rFonts w:ascii="MyriadPro-Light" w:hAnsi="MyriadPro-Light" w:cs="MyriadPro-Light"/>
          <w:color w:val="000000"/>
          <w:sz w:val="21"/>
          <w:szCs w:val="21"/>
          <w:lang w:val="en-US"/>
        </w:rPr>
      </w:pPr>
      <w:r>
        <w:rPr>
          <w:rFonts w:ascii="MyriadPro-Light" w:hAnsi="MyriadPro-Light" w:cs="MyriadPro-Light"/>
          <w:color w:val="000000"/>
          <w:sz w:val="21"/>
          <w:szCs w:val="21"/>
          <w:lang w:val="en-US"/>
        </w:rPr>
        <w:t>Financial counsellors will consult with, seek guidance from, and support, local community</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members, mentors and advisors. Financial counsellors shall, where appropriate, promote</w:t>
      </w:r>
      <w:r w:rsidR="00F74C53">
        <w:rPr>
          <w:rFonts w:ascii="MyriadPro-Light" w:hAnsi="MyriadPro-Light" w:cs="MyriadPro-Light"/>
          <w:color w:val="000000"/>
          <w:sz w:val="21"/>
          <w:szCs w:val="21"/>
          <w:lang w:val="en-US"/>
        </w:rPr>
        <w:t xml:space="preserve"> </w:t>
      </w:r>
      <w:r>
        <w:rPr>
          <w:rFonts w:ascii="MyriadPro-Light" w:hAnsi="MyriadPro-Light" w:cs="MyriadPro-Light"/>
          <w:color w:val="000000"/>
          <w:sz w:val="21"/>
          <w:szCs w:val="21"/>
          <w:lang w:val="en-US"/>
        </w:rPr>
        <w:t xml:space="preserve">community participation in the development, and advocacy of financial </w:t>
      </w:r>
      <w:r w:rsidR="00F74C53">
        <w:rPr>
          <w:rFonts w:ascii="MyriadPro-Light" w:hAnsi="MyriadPro-Light" w:cs="MyriadPro-Light"/>
          <w:color w:val="000000"/>
          <w:sz w:val="21"/>
          <w:szCs w:val="21"/>
          <w:lang w:val="en-US"/>
        </w:rPr>
        <w:t xml:space="preserve">counseling </w:t>
      </w:r>
      <w:r>
        <w:rPr>
          <w:rFonts w:ascii="MyriadPro-Light" w:hAnsi="MyriadPro-Light" w:cs="MyriadPro-Light"/>
          <w:color w:val="000000"/>
          <w:sz w:val="21"/>
          <w:szCs w:val="21"/>
          <w:lang w:val="en-US"/>
        </w:rPr>
        <w:t>policies and services, and provide community education about financial issues.</w:t>
      </w:r>
    </w:p>
    <w:p w14:paraId="1CE55195" w14:textId="77777777" w:rsidR="000F4D90" w:rsidRDefault="000F4D90" w:rsidP="000F4D90">
      <w:pPr>
        <w:autoSpaceDE w:val="0"/>
        <w:autoSpaceDN w:val="0"/>
        <w:adjustRightInd w:val="0"/>
        <w:rPr>
          <w:rFonts w:ascii="Museo-500" w:hAnsi="Museo-500" w:cs="Museo-500"/>
          <w:color w:val="000000"/>
          <w:sz w:val="16"/>
          <w:szCs w:val="16"/>
          <w:lang w:val="en-US"/>
        </w:rPr>
      </w:pPr>
    </w:p>
    <w:p w14:paraId="247785C4" w14:textId="77777777" w:rsidR="009375F6" w:rsidRDefault="009375F6" w:rsidP="000F4D90">
      <w:pPr>
        <w:rPr>
          <w:b/>
        </w:rPr>
      </w:pPr>
    </w:p>
    <w:p w14:paraId="1853725E" w14:textId="77777777" w:rsidR="009375F6" w:rsidRDefault="009375F6" w:rsidP="000F4D90">
      <w:pPr>
        <w:rPr>
          <w:b/>
        </w:rPr>
      </w:pPr>
    </w:p>
    <w:p w14:paraId="54574289" w14:textId="77777777" w:rsidR="009375F6" w:rsidRDefault="009375F6" w:rsidP="000F4D90">
      <w:pPr>
        <w:rPr>
          <w:b/>
        </w:rPr>
      </w:pPr>
    </w:p>
    <w:bookmarkEnd w:id="104"/>
    <w:bookmarkEnd w:id="105"/>
    <w:p w14:paraId="3D912794" w14:textId="77777777" w:rsidR="009375F6" w:rsidRDefault="009375F6" w:rsidP="009375F6">
      <w:pPr>
        <w:sectPr w:rsidR="009375F6" w:rsidSect="00C715E7">
          <w:headerReference w:type="default" r:id="rId17"/>
          <w:footerReference w:type="default" r:id="rId18"/>
          <w:headerReference w:type="first" r:id="rId19"/>
          <w:type w:val="continuous"/>
          <w:pgSz w:w="11907" w:h="16840" w:code="9"/>
          <w:pgMar w:top="1138" w:right="1138" w:bottom="1138" w:left="1138" w:header="850" w:footer="850" w:gutter="0"/>
          <w:cols w:space="720"/>
          <w:docGrid w:linePitch="272"/>
        </w:sectPr>
      </w:pPr>
    </w:p>
    <w:p w14:paraId="04A83681" w14:textId="77777777" w:rsidR="0055359A" w:rsidRDefault="0055359A" w:rsidP="0055359A">
      <w:pPr>
        <w:rPr>
          <w:rFonts w:eastAsia="Arial Unicode MS"/>
        </w:rPr>
      </w:pPr>
    </w:p>
    <w:sectPr w:rsidR="0055359A" w:rsidSect="00C715E7">
      <w:type w:val="continuous"/>
      <w:pgSz w:w="11907" w:h="16840" w:code="9"/>
      <w:pgMar w:top="1138" w:right="1138" w:bottom="1138" w:left="1138" w:header="85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09B2B" w14:textId="77777777" w:rsidR="00720CDC" w:rsidRDefault="00720CDC">
      <w:r>
        <w:separator/>
      </w:r>
    </w:p>
  </w:endnote>
  <w:endnote w:type="continuationSeparator" w:id="0">
    <w:p w14:paraId="1B8DBB6E" w14:textId="77777777" w:rsidR="00720CDC" w:rsidRDefault="0072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panose1 w:val="02020609040205080304"/>
    <w:charset w:val="80"/>
    <w:family w:val="modern"/>
    <w:pitch w:val="fixed"/>
    <w:sig w:usb0="E00002FF" w:usb1="6AC7FDFB" w:usb2="00000012" w:usb3="00000000" w:csb0="0002009F" w:csb1="00000000"/>
  </w:font>
  <w:font w:name="Museo-300">
    <w:panose1 w:val="00000000000000000000"/>
    <w:charset w:val="00"/>
    <w:family w:val="roman"/>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Museo-500">
    <w:panose1 w:val="00000000000000000000"/>
    <w:charset w:val="00"/>
    <w:family w:val="roman"/>
    <w:notTrueType/>
    <w:pitch w:val="default"/>
    <w:sig w:usb0="00000003" w:usb1="00000000" w:usb2="00000000" w:usb3="00000000" w:csb0="00000001" w:csb1="00000000"/>
  </w:font>
  <w:font w:name="Museo-700">
    <w:panose1 w:val="00000000000000000000"/>
    <w:charset w:val="00"/>
    <w:family w:val="roman"/>
    <w:notTrueType/>
    <w:pitch w:val="default"/>
    <w:sig w:usb0="00000003" w:usb1="00000000" w:usb2="00000000" w:usb3="00000000" w:csb0="00000001" w:csb1="00000000"/>
  </w:font>
  <w:font w:name="Museo-100">
    <w:panose1 w:val="00000000000000000000"/>
    <w:charset w:val="00"/>
    <w:family w:val="roman"/>
    <w:notTrueType/>
    <w:pitch w:val="default"/>
    <w:sig w:usb0="00000003" w:usb1="00000000" w:usb2="00000000" w:usb3="00000000" w:csb0="00000001" w:csb1="00000000"/>
  </w:font>
  <w:font w:name="ZapfDingbatsITC">
    <w:altName w:val="Yu Gothic UI"/>
    <w:panose1 w:val="00000000000000000000"/>
    <w:charset w:val="80"/>
    <w:family w:val="auto"/>
    <w:notTrueType/>
    <w:pitch w:val="default"/>
    <w:sig w:usb0="00000001" w:usb1="08070000" w:usb2="00000010" w:usb3="00000000" w:csb0="00020000" w:csb1="00000000"/>
  </w:font>
  <w:font w:name="MyriadPro-LightI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23EC0" w14:textId="5C7F8117" w:rsidR="001A018C" w:rsidRPr="00A3230C" w:rsidRDefault="001A018C" w:rsidP="00B11554">
    <w:pPr>
      <w:pStyle w:val="Footer"/>
      <w:pBdr>
        <w:top w:val="single" w:sz="4" w:space="1" w:color="auto"/>
      </w:pBdr>
      <w:tabs>
        <w:tab w:val="clear" w:pos="4153"/>
        <w:tab w:val="clear" w:pos="8306"/>
        <w:tab w:val="right" w:pos="9540"/>
      </w:tabs>
      <w:rPr>
        <w:sz w:val="16"/>
        <w:szCs w:val="16"/>
      </w:rPr>
    </w:pPr>
    <w:r>
      <w:rPr>
        <w:sz w:val="16"/>
        <w:szCs w:val="16"/>
      </w:rPr>
      <w:t>Work Placement –Guide for agencies</w:t>
    </w:r>
    <w:r w:rsidRPr="00A3230C">
      <w:rPr>
        <w:sz w:val="16"/>
        <w:szCs w:val="16"/>
      </w:rPr>
      <w:tab/>
      <w:t xml:space="preserve">Page </w:t>
    </w:r>
    <w:r w:rsidRPr="00A3230C">
      <w:rPr>
        <w:sz w:val="16"/>
        <w:szCs w:val="16"/>
      </w:rPr>
      <w:fldChar w:fldCharType="begin"/>
    </w:r>
    <w:r w:rsidRPr="00A3230C">
      <w:rPr>
        <w:sz w:val="16"/>
        <w:szCs w:val="16"/>
      </w:rPr>
      <w:instrText xml:space="preserve"> PAGE </w:instrText>
    </w:r>
    <w:r w:rsidRPr="00A3230C">
      <w:rPr>
        <w:sz w:val="16"/>
        <w:szCs w:val="16"/>
      </w:rPr>
      <w:fldChar w:fldCharType="separate"/>
    </w:r>
    <w:r w:rsidR="005B181E">
      <w:rPr>
        <w:noProof/>
        <w:sz w:val="16"/>
        <w:szCs w:val="16"/>
      </w:rPr>
      <w:t>1</w:t>
    </w:r>
    <w:r w:rsidRPr="00A3230C">
      <w:rPr>
        <w:sz w:val="16"/>
        <w:szCs w:val="16"/>
      </w:rPr>
      <w:fldChar w:fldCharType="end"/>
    </w:r>
    <w:r w:rsidRPr="00A3230C">
      <w:rPr>
        <w:sz w:val="16"/>
        <w:szCs w:val="16"/>
      </w:rPr>
      <w:t xml:space="preserve"> of </w:t>
    </w:r>
    <w:r w:rsidRPr="00A3230C">
      <w:rPr>
        <w:sz w:val="16"/>
        <w:szCs w:val="16"/>
      </w:rPr>
      <w:fldChar w:fldCharType="begin"/>
    </w:r>
    <w:r w:rsidRPr="00A3230C">
      <w:rPr>
        <w:sz w:val="16"/>
        <w:szCs w:val="16"/>
      </w:rPr>
      <w:instrText xml:space="preserve"> NUMPAGES </w:instrText>
    </w:r>
    <w:r w:rsidRPr="00A3230C">
      <w:rPr>
        <w:sz w:val="16"/>
        <w:szCs w:val="16"/>
      </w:rPr>
      <w:fldChar w:fldCharType="separate"/>
    </w:r>
    <w:r w:rsidR="005B181E">
      <w:rPr>
        <w:noProof/>
        <w:sz w:val="16"/>
        <w:szCs w:val="16"/>
      </w:rPr>
      <w:t>1</w:t>
    </w:r>
    <w:r w:rsidRPr="00A3230C">
      <w:rPr>
        <w:sz w:val="16"/>
        <w:szCs w:val="16"/>
      </w:rPr>
      <w:fldChar w:fldCharType="end"/>
    </w:r>
  </w:p>
  <w:p w14:paraId="7A3E4282" w14:textId="77777777" w:rsidR="001A018C" w:rsidRPr="00A3230C" w:rsidRDefault="001A018C" w:rsidP="00B11554">
    <w:pPr>
      <w:pStyle w:val="Footer"/>
      <w:pBdr>
        <w:top w:val="single" w:sz="4" w:space="1" w:color="auto"/>
      </w:pBdr>
      <w:tabs>
        <w:tab w:val="clear" w:pos="8306"/>
        <w:tab w:val="right" w:pos="9540"/>
      </w:tabs>
      <w:rPr>
        <w:sz w:val="16"/>
        <w:szCs w:val="16"/>
      </w:rPr>
    </w:pPr>
    <w:r>
      <w:rPr>
        <w:sz w:val="16"/>
        <w:szCs w:val="16"/>
      </w:rPr>
      <w:t xml:space="preserve">Diploma Financial Counselling CHC51115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FAF41" w14:textId="77777777" w:rsidR="00720CDC" w:rsidRDefault="00720CDC">
      <w:r>
        <w:separator/>
      </w:r>
    </w:p>
  </w:footnote>
  <w:footnote w:type="continuationSeparator" w:id="0">
    <w:p w14:paraId="5A3339E3" w14:textId="77777777" w:rsidR="00720CDC" w:rsidRDefault="0072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85BE" w14:textId="77777777" w:rsidR="001A018C" w:rsidRPr="00BF204D" w:rsidRDefault="001A018C" w:rsidP="00F83CB4">
    <w:pPr>
      <w:pBdr>
        <w:bottom w:val="single" w:sz="4" w:space="1" w:color="auto"/>
      </w:pBdr>
      <w:spacing w:line="360" w:lineRule="auto"/>
      <w:jc w:val="both"/>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152C" w14:textId="77777777" w:rsidR="001A018C" w:rsidRPr="001527A9" w:rsidRDefault="001A018C">
    <w:pPr>
      <w:pStyle w:val="Header"/>
      <w:rPr>
        <w:rFonts w:ascii="Arial" w:hAnsi="Arial" w:cs="Arial"/>
        <w:b/>
        <w:sz w:val="22"/>
        <w:szCs w:val="22"/>
      </w:rPr>
    </w:pPr>
    <w:r w:rsidRPr="001527A9">
      <w:rPr>
        <w:rFonts w:ascii="Arial" w:hAnsi="Arial" w:cs="Arial"/>
        <w:b/>
        <w:sz w:val="22"/>
        <w:szCs w:val="22"/>
      </w:rPr>
      <w:t xml:space="preserve">Appendix 3- Units linked to Placement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4pt;visibility:visible;mso-wrap-style:square" o:bullet="t">
        <v:imagedata r:id="rId1" o:title=""/>
      </v:shape>
    </w:pict>
  </w:numPicBullet>
  <w:abstractNum w:abstractNumId="0" w15:restartNumberingAfterBreak="0">
    <w:nsid w:val="04FF65A3"/>
    <w:multiLevelType w:val="hybridMultilevel"/>
    <w:tmpl w:val="C674DA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4860"/>
        </w:tabs>
        <w:ind w:left="48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44B7A"/>
    <w:multiLevelType w:val="hybridMultilevel"/>
    <w:tmpl w:val="A2E47818"/>
    <w:lvl w:ilvl="0" w:tplc="0C090001">
      <w:start w:val="1"/>
      <w:numFmt w:val="bullet"/>
      <w:lvlText w:val=""/>
      <w:lvlJc w:val="left"/>
      <w:pPr>
        <w:tabs>
          <w:tab w:val="num" w:pos="360"/>
        </w:tabs>
        <w:ind w:left="360" w:hanging="360"/>
      </w:pPr>
      <w:rPr>
        <w:rFonts w:ascii="Symbol" w:hAnsi="Symbol" w:hint="default"/>
        <w:b/>
        <w:i w:val="0"/>
      </w:rPr>
    </w:lvl>
    <w:lvl w:ilvl="1" w:tplc="108E62DA">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FA411A"/>
    <w:multiLevelType w:val="hybridMultilevel"/>
    <w:tmpl w:val="6F103AB0"/>
    <w:lvl w:ilvl="0" w:tplc="108E6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B7D25"/>
    <w:multiLevelType w:val="hybridMultilevel"/>
    <w:tmpl w:val="B2202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0E42D5"/>
    <w:multiLevelType w:val="hybridMultilevel"/>
    <w:tmpl w:val="45868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763E0"/>
    <w:multiLevelType w:val="hybridMultilevel"/>
    <w:tmpl w:val="AC20C5CA"/>
    <w:lvl w:ilvl="0" w:tplc="108E62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1248EF"/>
    <w:multiLevelType w:val="hybridMultilevel"/>
    <w:tmpl w:val="8D0EEE9A"/>
    <w:lvl w:ilvl="0" w:tplc="108E6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B2D35"/>
    <w:multiLevelType w:val="hybridMultilevel"/>
    <w:tmpl w:val="EFB8E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5071F"/>
    <w:multiLevelType w:val="hybridMultilevel"/>
    <w:tmpl w:val="BABA1928"/>
    <w:lvl w:ilvl="0" w:tplc="108E6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66EB4"/>
    <w:multiLevelType w:val="hybridMultilevel"/>
    <w:tmpl w:val="77F8D232"/>
    <w:lvl w:ilvl="0" w:tplc="108E6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D51A1"/>
    <w:multiLevelType w:val="hybridMultilevel"/>
    <w:tmpl w:val="87BCBEB8"/>
    <w:lvl w:ilvl="0" w:tplc="108E6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203B4"/>
    <w:multiLevelType w:val="hybridMultilevel"/>
    <w:tmpl w:val="89142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0F759D"/>
    <w:multiLevelType w:val="hybridMultilevel"/>
    <w:tmpl w:val="B636A62A"/>
    <w:lvl w:ilvl="0" w:tplc="108E6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90528"/>
    <w:multiLevelType w:val="hybridMultilevel"/>
    <w:tmpl w:val="90D6F744"/>
    <w:lvl w:ilvl="0" w:tplc="967A44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1F375BE"/>
    <w:multiLevelType w:val="hybridMultilevel"/>
    <w:tmpl w:val="758C1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F5602E"/>
    <w:multiLevelType w:val="hybridMultilevel"/>
    <w:tmpl w:val="1FBCE3EA"/>
    <w:lvl w:ilvl="0" w:tplc="108E6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A77E1"/>
    <w:multiLevelType w:val="hybridMultilevel"/>
    <w:tmpl w:val="A5FA0918"/>
    <w:lvl w:ilvl="0" w:tplc="108E6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D6F77"/>
    <w:multiLevelType w:val="multilevel"/>
    <w:tmpl w:val="0582BD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3A4D6621"/>
    <w:multiLevelType w:val="hybridMultilevel"/>
    <w:tmpl w:val="BB9A826E"/>
    <w:lvl w:ilvl="0" w:tplc="108E6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A565A0"/>
    <w:multiLevelType w:val="hybridMultilevel"/>
    <w:tmpl w:val="E6B64FB2"/>
    <w:lvl w:ilvl="0" w:tplc="108E62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2270BD"/>
    <w:multiLevelType w:val="hybridMultilevel"/>
    <w:tmpl w:val="CB60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1316A"/>
    <w:multiLevelType w:val="hybridMultilevel"/>
    <w:tmpl w:val="BC4AF0F8"/>
    <w:lvl w:ilvl="0" w:tplc="108E62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D70253"/>
    <w:multiLevelType w:val="hybridMultilevel"/>
    <w:tmpl w:val="9FFE45A4"/>
    <w:lvl w:ilvl="0" w:tplc="108E6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B6E48"/>
    <w:multiLevelType w:val="hybridMultilevel"/>
    <w:tmpl w:val="30267192"/>
    <w:lvl w:ilvl="0" w:tplc="04090001">
      <w:start w:val="1"/>
      <w:numFmt w:val="bullet"/>
      <w:lvlText w:val=""/>
      <w:lvlJc w:val="left"/>
      <w:pPr>
        <w:tabs>
          <w:tab w:val="num" w:pos="360"/>
        </w:tabs>
        <w:ind w:left="360" w:hanging="360"/>
      </w:pPr>
      <w:rPr>
        <w:rFonts w:ascii="Symbol" w:hAnsi="Symbol" w:hint="default"/>
        <w:b/>
        <w:i w:val="0"/>
      </w:rPr>
    </w:lvl>
    <w:lvl w:ilvl="1" w:tplc="108E62DA">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CF0772"/>
    <w:multiLevelType w:val="hybridMultilevel"/>
    <w:tmpl w:val="BC0E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D21640"/>
    <w:multiLevelType w:val="hybridMultilevel"/>
    <w:tmpl w:val="756AD564"/>
    <w:lvl w:ilvl="0" w:tplc="108E6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C72E4"/>
    <w:multiLevelType w:val="hybridMultilevel"/>
    <w:tmpl w:val="A70E64D4"/>
    <w:lvl w:ilvl="0" w:tplc="108E6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C24D0"/>
    <w:multiLevelType w:val="multilevel"/>
    <w:tmpl w:val="3F948F10"/>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EF23CB8"/>
    <w:multiLevelType w:val="hybridMultilevel"/>
    <w:tmpl w:val="42620346"/>
    <w:lvl w:ilvl="0" w:tplc="108E6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BF42CB"/>
    <w:multiLevelType w:val="multilevel"/>
    <w:tmpl w:val="FDDC63A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260EBC"/>
    <w:multiLevelType w:val="hybridMultilevel"/>
    <w:tmpl w:val="EBA01AB8"/>
    <w:lvl w:ilvl="0" w:tplc="04090001">
      <w:start w:val="1"/>
      <w:numFmt w:val="bullet"/>
      <w:lvlText w:val=""/>
      <w:lvlJc w:val="left"/>
      <w:pPr>
        <w:tabs>
          <w:tab w:val="num" w:pos="360"/>
        </w:tabs>
        <w:ind w:left="360" w:hanging="360"/>
      </w:pPr>
      <w:rPr>
        <w:rFonts w:ascii="Symbol" w:hAnsi="Symbol" w:hint="default"/>
        <w:b/>
        <w:i w:val="0"/>
      </w:rPr>
    </w:lvl>
    <w:lvl w:ilvl="1" w:tplc="108E62DA">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C2C1656"/>
    <w:multiLevelType w:val="hybridMultilevel"/>
    <w:tmpl w:val="4CDAB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B96F6B"/>
    <w:multiLevelType w:val="hybridMultilevel"/>
    <w:tmpl w:val="6C043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E91480"/>
    <w:multiLevelType w:val="hybridMultilevel"/>
    <w:tmpl w:val="5106BC0C"/>
    <w:lvl w:ilvl="0" w:tplc="B9BE5FA4">
      <w:start w:val="1"/>
      <w:numFmt w:val="bullet"/>
      <w:lvlText w:val=""/>
      <w:lvlPicBulletId w:val="0"/>
      <w:lvlJc w:val="left"/>
      <w:pPr>
        <w:tabs>
          <w:tab w:val="num" w:pos="360"/>
        </w:tabs>
        <w:ind w:left="360" w:hanging="360"/>
      </w:pPr>
      <w:rPr>
        <w:rFonts w:ascii="Symbol" w:hAnsi="Symbol" w:hint="default"/>
        <w:b/>
        <w:i w:val="0"/>
      </w:rPr>
    </w:lvl>
    <w:lvl w:ilvl="1" w:tplc="108E62DA">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FED1876"/>
    <w:multiLevelType w:val="hybridMultilevel"/>
    <w:tmpl w:val="14ECDE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797EBB"/>
    <w:multiLevelType w:val="hybridMultilevel"/>
    <w:tmpl w:val="5C9E8CBA"/>
    <w:lvl w:ilvl="0" w:tplc="53AC70CA">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8842CE6"/>
    <w:multiLevelType w:val="hybridMultilevel"/>
    <w:tmpl w:val="3C526A9C"/>
    <w:lvl w:ilvl="0" w:tplc="108E62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C87983"/>
    <w:multiLevelType w:val="hybridMultilevel"/>
    <w:tmpl w:val="F2FE89D2"/>
    <w:lvl w:ilvl="0" w:tplc="B9BE5FA4">
      <w:start w:val="1"/>
      <w:numFmt w:val="bullet"/>
      <w:lvlText w:val=""/>
      <w:lvlPicBulletId w:val="0"/>
      <w:lvlJc w:val="left"/>
      <w:pPr>
        <w:tabs>
          <w:tab w:val="num" w:pos="720"/>
        </w:tabs>
        <w:ind w:left="720" w:hanging="360"/>
      </w:pPr>
      <w:rPr>
        <w:rFonts w:ascii="Symbol" w:hAnsi="Symbol" w:hint="default"/>
      </w:rPr>
    </w:lvl>
    <w:lvl w:ilvl="1" w:tplc="AC4C6A2A" w:tentative="1">
      <w:start w:val="1"/>
      <w:numFmt w:val="bullet"/>
      <w:lvlText w:val=""/>
      <w:lvlJc w:val="left"/>
      <w:pPr>
        <w:tabs>
          <w:tab w:val="num" w:pos="1440"/>
        </w:tabs>
        <w:ind w:left="1440" w:hanging="360"/>
      </w:pPr>
      <w:rPr>
        <w:rFonts w:ascii="Symbol" w:hAnsi="Symbol" w:hint="default"/>
      </w:rPr>
    </w:lvl>
    <w:lvl w:ilvl="2" w:tplc="508EECF4" w:tentative="1">
      <w:start w:val="1"/>
      <w:numFmt w:val="bullet"/>
      <w:lvlText w:val=""/>
      <w:lvlJc w:val="left"/>
      <w:pPr>
        <w:tabs>
          <w:tab w:val="num" w:pos="2160"/>
        </w:tabs>
        <w:ind w:left="2160" w:hanging="360"/>
      </w:pPr>
      <w:rPr>
        <w:rFonts w:ascii="Symbol" w:hAnsi="Symbol" w:hint="default"/>
      </w:rPr>
    </w:lvl>
    <w:lvl w:ilvl="3" w:tplc="EEE8E4CE" w:tentative="1">
      <w:start w:val="1"/>
      <w:numFmt w:val="bullet"/>
      <w:lvlText w:val=""/>
      <w:lvlJc w:val="left"/>
      <w:pPr>
        <w:tabs>
          <w:tab w:val="num" w:pos="2880"/>
        </w:tabs>
        <w:ind w:left="2880" w:hanging="360"/>
      </w:pPr>
      <w:rPr>
        <w:rFonts w:ascii="Symbol" w:hAnsi="Symbol" w:hint="default"/>
      </w:rPr>
    </w:lvl>
    <w:lvl w:ilvl="4" w:tplc="7602CCCC" w:tentative="1">
      <w:start w:val="1"/>
      <w:numFmt w:val="bullet"/>
      <w:lvlText w:val=""/>
      <w:lvlJc w:val="left"/>
      <w:pPr>
        <w:tabs>
          <w:tab w:val="num" w:pos="3600"/>
        </w:tabs>
        <w:ind w:left="3600" w:hanging="360"/>
      </w:pPr>
      <w:rPr>
        <w:rFonts w:ascii="Symbol" w:hAnsi="Symbol" w:hint="default"/>
      </w:rPr>
    </w:lvl>
    <w:lvl w:ilvl="5" w:tplc="3B6C2C3A" w:tentative="1">
      <w:start w:val="1"/>
      <w:numFmt w:val="bullet"/>
      <w:lvlText w:val=""/>
      <w:lvlJc w:val="left"/>
      <w:pPr>
        <w:tabs>
          <w:tab w:val="num" w:pos="4320"/>
        </w:tabs>
        <w:ind w:left="4320" w:hanging="360"/>
      </w:pPr>
      <w:rPr>
        <w:rFonts w:ascii="Symbol" w:hAnsi="Symbol" w:hint="default"/>
      </w:rPr>
    </w:lvl>
    <w:lvl w:ilvl="6" w:tplc="1ACA0D46" w:tentative="1">
      <w:start w:val="1"/>
      <w:numFmt w:val="bullet"/>
      <w:lvlText w:val=""/>
      <w:lvlJc w:val="left"/>
      <w:pPr>
        <w:tabs>
          <w:tab w:val="num" w:pos="5040"/>
        </w:tabs>
        <w:ind w:left="5040" w:hanging="360"/>
      </w:pPr>
      <w:rPr>
        <w:rFonts w:ascii="Symbol" w:hAnsi="Symbol" w:hint="default"/>
      </w:rPr>
    </w:lvl>
    <w:lvl w:ilvl="7" w:tplc="9F527466" w:tentative="1">
      <w:start w:val="1"/>
      <w:numFmt w:val="bullet"/>
      <w:lvlText w:val=""/>
      <w:lvlJc w:val="left"/>
      <w:pPr>
        <w:tabs>
          <w:tab w:val="num" w:pos="5760"/>
        </w:tabs>
        <w:ind w:left="5760" w:hanging="360"/>
      </w:pPr>
      <w:rPr>
        <w:rFonts w:ascii="Symbol" w:hAnsi="Symbol" w:hint="default"/>
      </w:rPr>
    </w:lvl>
    <w:lvl w:ilvl="8" w:tplc="D734A6D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F2502B7"/>
    <w:multiLevelType w:val="hybridMultilevel"/>
    <w:tmpl w:val="A5262862"/>
    <w:lvl w:ilvl="0" w:tplc="108E6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9"/>
  </w:num>
  <w:num w:numId="3">
    <w:abstractNumId w:val="2"/>
  </w:num>
  <w:num w:numId="4">
    <w:abstractNumId w:val="5"/>
  </w:num>
  <w:num w:numId="5">
    <w:abstractNumId w:val="19"/>
  </w:num>
  <w:num w:numId="6">
    <w:abstractNumId w:val="36"/>
  </w:num>
  <w:num w:numId="7">
    <w:abstractNumId w:val="21"/>
  </w:num>
  <w:num w:numId="8">
    <w:abstractNumId w:val="22"/>
  </w:num>
  <w:num w:numId="9">
    <w:abstractNumId w:val="15"/>
  </w:num>
  <w:num w:numId="10">
    <w:abstractNumId w:val="16"/>
  </w:num>
  <w:num w:numId="11">
    <w:abstractNumId w:val="8"/>
  </w:num>
  <w:num w:numId="12">
    <w:abstractNumId w:val="18"/>
  </w:num>
  <w:num w:numId="13">
    <w:abstractNumId w:val="12"/>
  </w:num>
  <w:num w:numId="14">
    <w:abstractNumId w:val="10"/>
  </w:num>
  <w:num w:numId="15">
    <w:abstractNumId w:val="6"/>
  </w:num>
  <w:num w:numId="16">
    <w:abstractNumId w:val="28"/>
  </w:num>
  <w:num w:numId="17">
    <w:abstractNumId w:val="38"/>
  </w:num>
  <w:num w:numId="18">
    <w:abstractNumId w:val="25"/>
  </w:num>
  <w:num w:numId="19">
    <w:abstractNumId w:val="0"/>
  </w:num>
  <w:num w:numId="20">
    <w:abstractNumId w:val="34"/>
  </w:num>
  <w:num w:numId="21">
    <w:abstractNumId w:val="13"/>
  </w:num>
  <w:num w:numId="22">
    <w:abstractNumId w:val="35"/>
  </w:num>
  <w:num w:numId="23">
    <w:abstractNumId w:val="17"/>
  </w:num>
  <w:num w:numId="24">
    <w:abstractNumId w:val="27"/>
  </w:num>
  <w:num w:numId="25">
    <w:abstractNumId w:val="1"/>
  </w:num>
  <w:num w:numId="26">
    <w:abstractNumId w:val="4"/>
  </w:num>
  <w:num w:numId="27">
    <w:abstractNumId w:val="29"/>
  </w:num>
  <w:num w:numId="28">
    <w:abstractNumId w:val="37"/>
  </w:num>
  <w:num w:numId="29">
    <w:abstractNumId w:val="7"/>
  </w:num>
  <w:num w:numId="30">
    <w:abstractNumId w:val="31"/>
  </w:num>
  <w:num w:numId="31">
    <w:abstractNumId w:val="11"/>
  </w:num>
  <w:num w:numId="32">
    <w:abstractNumId w:val="32"/>
  </w:num>
  <w:num w:numId="33">
    <w:abstractNumId w:val="24"/>
  </w:num>
  <w:num w:numId="34">
    <w:abstractNumId w:val="3"/>
  </w:num>
  <w:num w:numId="35">
    <w:abstractNumId w:val="14"/>
  </w:num>
  <w:num w:numId="36">
    <w:abstractNumId w:val="20"/>
  </w:num>
  <w:num w:numId="37">
    <w:abstractNumId w:val="23"/>
  </w:num>
  <w:num w:numId="38">
    <w:abstractNumId w:val="33"/>
  </w:num>
  <w:num w:numId="39">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5A"/>
    <w:rsid w:val="00023A6F"/>
    <w:rsid w:val="00026828"/>
    <w:rsid w:val="00027D1D"/>
    <w:rsid w:val="00050097"/>
    <w:rsid w:val="0005053F"/>
    <w:rsid w:val="00054D04"/>
    <w:rsid w:val="000622FD"/>
    <w:rsid w:val="00064530"/>
    <w:rsid w:val="000763AD"/>
    <w:rsid w:val="000864FF"/>
    <w:rsid w:val="000952C2"/>
    <w:rsid w:val="000A3A0D"/>
    <w:rsid w:val="000F0AE0"/>
    <w:rsid w:val="000F493D"/>
    <w:rsid w:val="000F4D90"/>
    <w:rsid w:val="00104151"/>
    <w:rsid w:val="00110ABF"/>
    <w:rsid w:val="001131C3"/>
    <w:rsid w:val="00121C74"/>
    <w:rsid w:val="00125448"/>
    <w:rsid w:val="00145C16"/>
    <w:rsid w:val="001527A9"/>
    <w:rsid w:val="00162919"/>
    <w:rsid w:val="0016420E"/>
    <w:rsid w:val="001730CF"/>
    <w:rsid w:val="001769C9"/>
    <w:rsid w:val="0018482A"/>
    <w:rsid w:val="00187E59"/>
    <w:rsid w:val="001A018C"/>
    <w:rsid w:val="001D7E9A"/>
    <w:rsid w:val="002072A4"/>
    <w:rsid w:val="00220E4F"/>
    <w:rsid w:val="0027759B"/>
    <w:rsid w:val="0027791A"/>
    <w:rsid w:val="002814F2"/>
    <w:rsid w:val="002A640C"/>
    <w:rsid w:val="002B5353"/>
    <w:rsid w:val="002C1B21"/>
    <w:rsid w:val="00316B0B"/>
    <w:rsid w:val="00323E61"/>
    <w:rsid w:val="00331A44"/>
    <w:rsid w:val="0033701A"/>
    <w:rsid w:val="003401F8"/>
    <w:rsid w:val="00341CB1"/>
    <w:rsid w:val="0035125D"/>
    <w:rsid w:val="003576F6"/>
    <w:rsid w:val="00364505"/>
    <w:rsid w:val="00364AEC"/>
    <w:rsid w:val="00374AE3"/>
    <w:rsid w:val="00375B33"/>
    <w:rsid w:val="003966A8"/>
    <w:rsid w:val="003A1ACE"/>
    <w:rsid w:val="003B781B"/>
    <w:rsid w:val="003C0447"/>
    <w:rsid w:val="003C6F12"/>
    <w:rsid w:val="003E05EE"/>
    <w:rsid w:val="003E1AC8"/>
    <w:rsid w:val="00414AD0"/>
    <w:rsid w:val="00431AD1"/>
    <w:rsid w:val="00436BF6"/>
    <w:rsid w:val="00441FEC"/>
    <w:rsid w:val="0044585A"/>
    <w:rsid w:val="00445FE6"/>
    <w:rsid w:val="00455CDA"/>
    <w:rsid w:val="0046165B"/>
    <w:rsid w:val="00484853"/>
    <w:rsid w:val="0048709C"/>
    <w:rsid w:val="00491C76"/>
    <w:rsid w:val="004B5991"/>
    <w:rsid w:val="004B67CE"/>
    <w:rsid w:val="004D3879"/>
    <w:rsid w:val="004D6025"/>
    <w:rsid w:val="004E6B55"/>
    <w:rsid w:val="004F3812"/>
    <w:rsid w:val="004F5F64"/>
    <w:rsid w:val="00507939"/>
    <w:rsid w:val="00516A36"/>
    <w:rsid w:val="005170A3"/>
    <w:rsid w:val="0052761D"/>
    <w:rsid w:val="00540079"/>
    <w:rsid w:val="00540F19"/>
    <w:rsid w:val="005435B1"/>
    <w:rsid w:val="00544C92"/>
    <w:rsid w:val="00550997"/>
    <w:rsid w:val="005511FE"/>
    <w:rsid w:val="0055277C"/>
    <w:rsid w:val="0055359A"/>
    <w:rsid w:val="00557AFD"/>
    <w:rsid w:val="005751E1"/>
    <w:rsid w:val="00584696"/>
    <w:rsid w:val="00585DC8"/>
    <w:rsid w:val="005A02B3"/>
    <w:rsid w:val="005B181E"/>
    <w:rsid w:val="005B59E1"/>
    <w:rsid w:val="005E5178"/>
    <w:rsid w:val="005E67AB"/>
    <w:rsid w:val="00604791"/>
    <w:rsid w:val="00606073"/>
    <w:rsid w:val="00606CD5"/>
    <w:rsid w:val="00607C24"/>
    <w:rsid w:val="006127E9"/>
    <w:rsid w:val="006349D2"/>
    <w:rsid w:val="00634F7A"/>
    <w:rsid w:val="00645F6D"/>
    <w:rsid w:val="0064743F"/>
    <w:rsid w:val="006510B1"/>
    <w:rsid w:val="00651170"/>
    <w:rsid w:val="00652565"/>
    <w:rsid w:val="006550A1"/>
    <w:rsid w:val="006631E1"/>
    <w:rsid w:val="006A18AE"/>
    <w:rsid w:val="006A2773"/>
    <w:rsid w:val="006A42D0"/>
    <w:rsid w:val="006A57A0"/>
    <w:rsid w:val="006B1BAE"/>
    <w:rsid w:val="006C6E4B"/>
    <w:rsid w:val="006D739A"/>
    <w:rsid w:val="006E73CF"/>
    <w:rsid w:val="00704334"/>
    <w:rsid w:val="00710362"/>
    <w:rsid w:val="00712714"/>
    <w:rsid w:val="00717681"/>
    <w:rsid w:val="00720CDC"/>
    <w:rsid w:val="007276C4"/>
    <w:rsid w:val="00731039"/>
    <w:rsid w:val="00737E55"/>
    <w:rsid w:val="007504E4"/>
    <w:rsid w:val="00755F1E"/>
    <w:rsid w:val="007718DF"/>
    <w:rsid w:val="00772DFC"/>
    <w:rsid w:val="00775E4F"/>
    <w:rsid w:val="00785392"/>
    <w:rsid w:val="007B0044"/>
    <w:rsid w:val="007B103C"/>
    <w:rsid w:val="007C17D9"/>
    <w:rsid w:val="007C51A0"/>
    <w:rsid w:val="007D07C7"/>
    <w:rsid w:val="007D09D3"/>
    <w:rsid w:val="007D3B5F"/>
    <w:rsid w:val="007E1BD3"/>
    <w:rsid w:val="007E461C"/>
    <w:rsid w:val="007F00CF"/>
    <w:rsid w:val="007F2507"/>
    <w:rsid w:val="007F3471"/>
    <w:rsid w:val="00811895"/>
    <w:rsid w:val="008120FA"/>
    <w:rsid w:val="00815A2C"/>
    <w:rsid w:val="00831A12"/>
    <w:rsid w:val="00832D0E"/>
    <w:rsid w:val="00836ECF"/>
    <w:rsid w:val="00857C99"/>
    <w:rsid w:val="00863A3E"/>
    <w:rsid w:val="00864D68"/>
    <w:rsid w:val="008728C7"/>
    <w:rsid w:val="00876A0E"/>
    <w:rsid w:val="0088687A"/>
    <w:rsid w:val="00887AE4"/>
    <w:rsid w:val="008A2161"/>
    <w:rsid w:val="008A4942"/>
    <w:rsid w:val="008D5633"/>
    <w:rsid w:val="008D6102"/>
    <w:rsid w:val="008E7106"/>
    <w:rsid w:val="00905D46"/>
    <w:rsid w:val="009121A5"/>
    <w:rsid w:val="00936EEF"/>
    <w:rsid w:val="009375F6"/>
    <w:rsid w:val="0094131D"/>
    <w:rsid w:val="009443C5"/>
    <w:rsid w:val="00954FAA"/>
    <w:rsid w:val="00972F39"/>
    <w:rsid w:val="00973E57"/>
    <w:rsid w:val="00980F1E"/>
    <w:rsid w:val="00992AA2"/>
    <w:rsid w:val="00994471"/>
    <w:rsid w:val="009945AE"/>
    <w:rsid w:val="009A07C0"/>
    <w:rsid w:val="009A503F"/>
    <w:rsid w:val="009C1971"/>
    <w:rsid w:val="009C5F6F"/>
    <w:rsid w:val="009D0E09"/>
    <w:rsid w:val="00A04E90"/>
    <w:rsid w:val="00A10F60"/>
    <w:rsid w:val="00A242CA"/>
    <w:rsid w:val="00A3230C"/>
    <w:rsid w:val="00A419FF"/>
    <w:rsid w:val="00A62009"/>
    <w:rsid w:val="00A729F5"/>
    <w:rsid w:val="00A922A4"/>
    <w:rsid w:val="00AA44E2"/>
    <w:rsid w:val="00AB1730"/>
    <w:rsid w:val="00AB4810"/>
    <w:rsid w:val="00AD199D"/>
    <w:rsid w:val="00AD2AFD"/>
    <w:rsid w:val="00AD450E"/>
    <w:rsid w:val="00AD6CFE"/>
    <w:rsid w:val="00AF4C7A"/>
    <w:rsid w:val="00B001A6"/>
    <w:rsid w:val="00B05A0D"/>
    <w:rsid w:val="00B06ED7"/>
    <w:rsid w:val="00B11554"/>
    <w:rsid w:val="00B279A8"/>
    <w:rsid w:val="00B40F02"/>
    <w:rsid w:val="00B736FA"/>
    <w:rsid w:val="00B96815"/>
    <w:rsid w:val="00BC2FE8"/>
    <w:rsid w:val="00BE73D7"/>
    <w:rsid w:val="00BF204D"/>
    <w:rsid w:val="00BF41AD"/>
    <w:rsid w:val="00C35826"/>
    <w:rsid w:val="00C5471A"/>
    <w:rsid w:val="00C715E7"/>
    <w:rsid w:val="00C73C0E"/>
    <w:rsid w:val="00C75159"/>
    <w:rsid w:val="00C763A2"/>
    <w:rsid w:val="00C779ED"/>
    <w:rsid w:val="00C87FAD"/>
    <w:rsid w:val="00C961E1"/>
    <w:rsid w:val="00CA7ABD"/>
    <w:rsid w:val="00CE0D9B"/>
    <w:rsid w:val="00CE1394"/>
    <w:rsid w:val="00CE458A"/>
    <w:rsid w:val="00D24DCB"/>
    <w:rsid w:val="00D2708B"/>
    <w:rsid w:val="00D378FA"/>
    <w:rsid w:val="00D43ADE"/>
    <w:rsid w:val="00D5674A"/>
    <w:rsid w:val="00D73BD8"/>
    <w:rsid w:val="00D777D3"/>
    <w:rsid w:val="00DA31D3"/>
    <w:rsid w:val="00DA7B41"/>
    <w:rsid w:val="00DC03FC"/>
    <w:rsid w:val="00DE1AE6"/>
    <w:rsid w:val="00DE28DF"/>
    <w:rsid w:val="00DE4F11"/>
    <w:rsid w:val="00DF4FC2"/>
    <w:rsid w:val="00E01198"/>
    <w:rsid w:val="00E13BC9"/>
    <w:rsid w:val="00E13D7A"/>
    <w:rsid w:val="00E22AA2"/>
    <w:rsid w:val="00E241F0"/>
    <w:rsid w:val="00E272EE"/>
    <w:rsid w:val="00E305BB"/>
    <w:rsid w:val="00E43AFC"/>
    <w:rsid w:val="00E51202"/>
    <w:rsid w:val="00E779EE"/>
    <w:rsid w:val="00E945FE"/>
    <w:rsid w:val="00EA01B1"/>
    <w:rsid w:val="00EA52FA"/>
    <w:rsid w:val="00EA56D5"/>
    <w:rsid w:val="00EC2CBC"/>
    <w:rsid w:val="00EC7645"/>
    <w:rsid w:val="00ED1FCC"/>
    <w:rsid w:val="00ED4D6A"/>
    <w:rsid w:val="00EE2696"/>
    <w:rsid w:val="00EE766F"/>
    <w:rsid w:val="00EE79BB"/>
    <w:rsid w:val="00F069C1"/>
    <w:rsid w:val="00F10416"/>
    <w:rsid w:val="00F1740D"/>
    <w:rsid w:val="00F35D21"/>
    <w:rsid w:val="00F373D0"/>
    <w:rsid w:val="00F43472"/>
    <w:rsid w:val="00F44EE7"/>
    <w:rsid w:val="00F44FA9"/>
    <w:rsid w:val="00F66028"/>
    <w:rsid w:val="00F67CC9"/>
    <w:rsid w:val="00F74C53"/>
    <w:rsid w:val="00F74F9F"/>
    <w:rsid w:val="00F77A14"/>
    <w:rsid w:val="00F82AB2"/>
    <w:rsid w:val="00F83454"/>
    <w:rsid w:val="00F83CB4"/>
    <w:rsid w:val="00F9375D"/>
    <w:rsid w:val="00F96E0A"/>
    <w:rsid w:val="00FA2CB0"/>
    <w:rsid w:val="00FA510C"/>
    <w:rsid w:val="00FC04D3"/>
    <w:rsid w:val="00FC1620"/>
    <w:rsid w:val="00FC257D"/>
    <w:rsid w:val="00FC64C7"/>
    <w:rsid w:val="00FD74CA"/>
    <w:rsid w:val="00FE7203"/>
    <w:rsid w:val="00FF0915"/>
    <w:rsid w:val="00FF561A"/>
    <w:rsid w:val="00FF5B49"/>
    <w:rsid w:val="00FF71B1"/>
    <w:rsid w:val="00FF7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E224E"/>
  <w15:docId w15:val="{5A69DA70-93BE-47F7-AB02-A9A0FD83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FD"/>
    <w:rPr>
      <w:rFonts w:ascii="Arial" w:hAnsi="Arial"/>
      <w:szCs w:val="24"/>
      <w:lang w:val="en-AU"/>
    </w:rPr>
  </w:style>
  <w:style w:type="paragraph" w:styleId="Heading1">
    <w:name w:val="heading 1"/>
    <w:basedOn w:val="Normal"/>
    <w:next w:val="Normal"/>
    <w:qFormat/>
    <w:rsid w:val="00A3230C"/>
    <w:pPr>
      <w:outlineLvl w:val="0"/>
    </w:pPr>
    <w:rPr>
      <w:b/>
    </w:rPr>
  </w:style>
  <w:style w:type="paragraph" w:styleId="Heading2">
    <w:name w:val="heading 2"/>
    <w:basedOn w:val="Normal"/>
    <w:next w:val="Normal"/>
    <w:qFormat/>
    <w:rsid w:val="00027D1D"/>
    <w:pPr>
      <w:outlineLvl w:val="1"/>
    </w:pPr>
    <w:rPr>
      <w:b/>
    </w:rPr>
  </w:style>
  <w:style w:type="paragraph" w:styleId="Heading3">
    <w:name w:val="heading 3"/>
    <w:basedOn w:val="Normal"/>
    <w:next w:val="Normal"/>
    <w:qFormat/>
    <w:rsid w:val="00AD2AFD"/>
    <w:pPr>
      <w:keepNext/>
      <w:spacing w:before="120" w:after="120"/>
      <w:jc w:val="center"/>
      <w:outlineLvl w:val="2"/>
    </w:pPr>
    <w:rPr>
      <w:rFonts w:ascii="Verdana" w:hAnsi="Verdana"/>
      <w:b/>
      <w:bCs/>
      <w:sz w:val="24"/>
    </w:rPr>
  </w:style>
  <w:style w:type="paragraph" w:styleId="Heading4">
    <w:name w:val="heading 4"/>
    <w:basedOn w:val="Normal"/>
    <w:next w:val="Normal"/>
    <w:qFormat/>
    <w:rsid w:val="00AD2AFD"/>
    <w:pPr>
      <w:keepNext/>
      <w:jc w:val="center"/>
      <w:outlineLvl w:val="3"/>
    </w:pPr>
    <w:rPr>
      <w:rFonts w:ascii="Times New Roman" w:hAnsi="Times New Roman"/>
      <w:b/>
      <w:bCs/>
      <w:sz w:val="28"/>
    </w:rPr>
  </w:style>
  <w:style w:type="paragraph" w:styleId="Heading5">
    <w:name w:val="heading 5"/>
    <w:basedOn w:val="Normal"/>
    <w:next w:val="Normal"/>
    <w:qFormat/>
    <w:rsid w:val="00AD2AFD"/>
    <w:pPr>
      <w:keepNext/>
      <w:outlineLvl w:val="4"/>
    </w:pPr>
    <w:rPr>
      <w:sz w:val="28"/>
    </w:rPr>
  </w:style>
  <w:style w:type="paragraph" w:styleId="Heading6">
    <w:name w:val="heading 6"/>
    <w:basedOn w:val="Normal"/>
    <w:next w:val="Normal"/>
    <w:qFormat/>
    <w:rsid w:val="00AD2AFD"/>
    <w:pPr>
      <w:keepNext/>
      <w:outlineLvl w:val="5"/>
    </w:pPr>
    <w:rPr>
      <w:b/>
      <w:bCs/>
      <w:sz w:val="28"/>
    </w:rPr>
  </w:style>
  <w:style w:type="paragraph" w:styleId="Heading7">
    <w:name w:val="heading 7"/>
    <w:basedOn w:val="Normal"/>
    <w:next w:val="Normal"/>
    <w:qFormat/>
    <w:rsid w:val="00AD2AFD"/>
    <w:pPr>
      <w:keepNext/>
      <w:outlineLvl w:val="6"/>
    </w:pPr>
    <w:rPr>
      <w:b/>
      <w:bCs/>
      <w:sz w:val="40"/>
    </w:rPr>
  </w:style>
  <w:style w:type="paragraph" w:styleId="Heading8">
    <w:name w:val="heading 8"/>
    <w:basedOn w:val="Normal"/>
    <w:next w:val="Normal"/>
    <w:qFormat/>
    <w:rsid w:val="00AD2AFD"/>
    <w:pPr>
      <w:keepNext/>
      <w:outlineLvl w:val="7"/>
    </w:pPr>
    <w:rPr>
      <w:b/>
      <w:bCs/>
      <w:i/>
      <w:iCs/>
      <w:sz w:val="28"/>
    </w:rPr>
  </w:style>
  <w:style w:type="paragraph" w:styleId="Heading9">
    <w:name w:val="heading 9"/>
    <w:basedOn w:val="Normal"/>
    <w:next w:val="Normal"/>
    <w:qFormat/>
    <w:rsid w:val="00AD2AFD"/>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AFD"/>
    <w:pPr>
      <w:tabs>
        <w:tab w:val="center" w:pos="4153"/>
        <w:tab w:val="right" w:pos="8306"/>
      </w:tabs>
    </w:pPr>
    <w:rPr>
      <w:rFonts w:ascii="Times New Roman" w:hAnsi="Times New Roman"/>
      <w:sz w:val="24"/>
    </w:rPr>
  </w:style>
  <w:style w:type="character" w:styleId="Hyperlink">
    <w:name w:val="Hyperlink"/>
    <w:basedOn w:val="DefaultParagraphFont"/>
    <w:uiPriority w:val="99"/>
    <w:rsid w:val="00AD2AFD"/>
    <w:rPr>
      <w:color w:val="0000FF"/>
      <w:u w:val="single"/>
    </w:rPr>
  </w:style>
  <w:style w:type="paragraph" w:styleId="BodyText">
    <w:name w:val="Body Text"/>
    <w:basedOn w:val="Normal"/>
    <w:link w:val="BodyTextChar"/>
    <w:rsid w:val="00AD2AFD"/>
    <w:pPr>
      <w:jc w:val="center"/>
    </w:pPr>
    <w:rPr>
      <w:rFonts w:ascii="Verdana" w:hAnsi="Verdana"/>
      <w:b/>
      <w:bCs/>
      <w:sz w:val="38"/>
      <w:szCs w:val="32"/>
    </w:rPr>
  </w:style>
  <w:style w:type="paragraph" w:styleId="BodyText2">
    <w:name w:val="Body Text 2"/>
    <w:basedOn w:val="Normal"/>
    <w:rsid w:val="00AD2AFD"/>
    <w:rPr>
      <w:rFonts w:ascii="Verdana" w:hAnsi="Verdana"/>
      <w:sz w:val="24"/>
    </w:rPr>
  </w:style>
  <w:style w:type="paragraph" w:styleId="Caption">
    <w:name w:val="caption"/>
    <w:basedOn w:val="Normal"/>
    <w:next w:val="Normal"/>
    <w:qFormat/>
    <w:rsid w:val="00AD2AFD"/>
    <w:pPr>
      <w:jc w:val="center"/>
    </w:pPr>
    <w:rPr>
      <w:rFonts w:ascii="Verdana" w:hAnsi="Verdana"/>
      <w:b/>
      <w:bCs/>
      <w:sz w:val="28"/>
    </w:rPr>
  </w:style>
  <w:style w:type="paragraph" w:styleId="BodyTextIndent">
    <w:name w:val="Body Text Indent"/>
    <w:basedOn w:val="Normal"/>
    <w:rsid w:val="00AD2AFD"/>
    <w:rPr>
      <w:sz w:val="24"/>
      <w:szCs w:val="20"/>
    </w:rPr>
  </w:style>
  <w:style w:type="paragraph" w:styleId="BodyTextIndent2">
    <w:name w:val="Body Text Indent 2"/>
    <w:basedOn w:val="Normal"/>
    <w:rsid w:val="00AD2AFD"/>
    <w:pPr>
      <w:ind w:left="540"/>
    </w:pPr>
    <w:rPr>
      <w:rFonts w:ascii="Arial Narrow" w:hAnsi="Arial Narrow"/>
      <w:sz w:val="24"/>
    </w:rPr>
  </w:style>
  <w:style w:type="paragraph" w:styleId="Footer">
    <w:name w:val="footer"/>
    <w:basedOn w:val="Normal"/>
    <w:rsid w:val="00AD2AFD"/>
    <w:pPr>
      <w:tabs>
        <w:tab w:val="center" w:pos="4153"/>
        <w:tab w:val="right" w:pos="8306"/>
      </w:tabs>
    </w:pPr>
  </w:style>
  <w:style w:type="paragraph" w:styleId="BodyText3">
    <w:name w:val="Body Text 3"/>
    <w:basedOn w:val="Normal"/>
    <w:rsid w:val="00AD2AFD"/>
    <w:pPr>
      <w:jc w:val="both"/>
    </w:pPr>
    <w:rPr>
      <w:rFonts w:ascii="Arial Narrow" w:hAnsi="Arial Narrow"/>
      <w:sz w:val="24"/>
    </w:rPr>
  </w:style>
  <w:style w:type="paragraph" w:styleId="BlockText">
    <w:name w:val="Block Text"/>
    <w:basedOn w:val="Normal"/>
    <w:rsid w:val="00AD2AFD"/>
    <w:pPr>
      <w:ind w:left="567" w:right="91" w:hanging="567"/>
    </w:pPr>
    <w:rPr>
      <w:rFonts w:cs="Arial"/>
      <w:sz w:val="22"/>
      <w:szCs w:val="20"/>
      <w:lang w:val="en-US"/>
    </w:rPr>
  </w:style>
  <w:style w:type="character" w:styleId="PageNumber">
    <w:name w:val="page number"/>
    <w:basedOn w:val="DefaultParagraphFont"/>
    <w:rsid w:val="00AD2AFD"/>
  </w:style>
  <w:style w:type="paragraph" w:styleId="NormalWeb">
    <w:name w:val="Normal (Web)"/>
    <w:basedOn w:val="Normal"/>
    <w:rsid w:val="00AD2AFD"/>
    <w:pPr>
      <w:spacing w:before="100" w:beforeAutospacing="1" w:after="100" w:afterAutospacing="1"/>
    </w:pPr>
    <w:rPr>
      <w:rFonts w:ascii="Times New Roman" w:hAnsi="Times New Roman"/>
      <w:sz w:val="24"/>
      <w:lang w:eastAsia="en-AU"/>
    </w:rPr>
  </w:style>
  <w:style w:type="character" w:customStyle="1" w:styleId="grame">
    <w:name w:val="grame"/>
    <w:basedOn w:val="DefaultParagraphFont"/>
    <w:rsid w:val="00AD2AFD"/>
  </w:style>
  <w:style w:type="paragraph" w:styleId="BalloonText">
    <w:name w:val="Balloon Text"/>
    <w:basedOn w:val="Normal"/>
    <w:semiHidden/>
    <w:rsid w:val="005751E1"/>
    <w:rPr>
      <w:rFonts w:ascii="Tahoma" w:hAnsi="Tahoma" w:cs="Tahoma"/>
      <w:sz w:val="16"/>
      <w:szCs w:val="16"/>
    </w:rPr>
  </w:style>
  <w:style w:type="character" w:styleId="CommentReference">
    <w:name w:val="annotation reference"/>
    <w:basedOn w:val="DefaultParagraphFont"/>
    <w:semiHidden/>
    <w:rsid w:val="003C0447"/>
    <w:rPr>
      <w:sz w:val="16"/>
      <w:szCs w:val="16"/>
    </w:rPr>
  </w:style>
  <w:style w:type="paragraph" w:styleId="CommentText">
    <w:name w:val="annotation text"/>
    <w:basedOn w:val="Normal"/>
    <w:semiHidden/>
    <w:rsid w:val="003C0447"/>
    <w:rPr>
      <w:szCs w:val="20"/>
    </w:rPr>
  </w:style>
  <w:style w:type="paragraph" w:styleId="CommentSubject">
    <w:name w:val="annotation subject"/>
    <w:basedOn w:val="CommentText"/>
    <w:next w:val="CommentText"/>
    <w:semiHidden/>
    <w:rsid w:val="003C0447"/>
    <w:rPr>
      <w:b/>
      <w:bCs/>
    </w:rPr>
  </w:style>
  <w:style w:type="table" w:styleId="TableGrid">
    <w:name w:val="Table Grid"/>
    <w:basedOn w:val="TableNormal"/>
    <w:rsid w:val="007F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D7E9A"/>
    <w:rPr>
      <w:color w:val="800080"/>
      <w:u w:val="single"/>
    </w:rPr>
  </w:style>
  <w:style w:type="paragraph" w:styleId="FootnoteText">
    <w:name w:val="footnote text"/>
    <w:basedOn w:val="Normal"/>
    <w:semiHidden/>
    <w:rsid w:val="00441FEC"/>
    <w:rPr>
      <w:rFonts w:ascii="Times New Roman" w:hAnsi="Times New Roman"/>
      <w:szCs w:val="20"/>
    </w:rPr>
  </w:style>
  <w:style w:type="paragraph" w:styleId="TOC1">
    <w:name w:val="toc 1"/>
    <w:basedOn w:val="Normal"/>
    <w:next w:val="Normal"/>
    <w:autoRedefine/>
    <w:uiPriority w:val="39"/>
    <w:rsid w:val="00F44FA9"/>
    <w:pPr>
      <w:tabs>
        <w:tab w:val="right" w:leader="dot" w:pos="9629"/>
      </w:tabs>
    </w:pPr>
    <w:rPr>
      <w:b/>
      <w:noProof/>
    </w:rPr>
  </w:style>
  <w:style w:type="paragraph" w:styleId="TOC2">
    <w:name w:val="toc 2"/>
    <w:basedOn w:val="Normal"/>
    <w:next w:val="Normal"/>
    <w:autoRedefine/>
    <w:uiPriority w:val="39"/>
    <w:rsid w:val="007D07C7"/>
    <w:pPr>
      <w:ind w:left="200"/>
    </w:pPr>
  </w:style>
  <w:style w:type="paragraph" w:customStyle="1" w:styleId="NormalBrandBodytext12pts">
    <w:name w:val="(Normal) Brand Body text (12 pts)"/>
    <w:basedOn w:val="BodyText"/>
    <w:rsid w:val="00B279A8"/>
    <w:pPr>
      <w:spacing w:after="120"/>
      <w:jc w:val="left"/>
    </w:pPr>
    <w:rPr>
      <w:rFonts w:ascii="Arial Narrow" w:hAnsi="Arial Narrow" w:cs="Arial"/>
      <w:b w:val="0"/>
      <w:bCs w:val="0"/>
      <w:sz w:val="24"/>
      <w:szCs w:val="24"/>
    </w:rPr>
  </w:style>
  <w:style w:type="paragraph" w:styleId="ListParagraph">
    <w:name w:val="List Paragraph"/>
    <w:basedOn w:val="Normal"/>
    <w:uiPriority w:val="34"/>
    <w:qFormat/>
    <w:rsid w:val="00B11554"/>
    <w:pPr>
      <w:ind w:left="720"/>
      <w:contextualSpacing/>
    </w:pPr>
  </w:style>
  <w:style w:type="paragraph" w:styleId="IntenseQuote">
    <w:name w:val="Intense Quote"/>
    <w:basedOn w:val="Normal"/>
    <w:next w:val="Normal"/>
    <w:link w:val="IntenseQuoteChar"/>
    <w:uiPriority w:val="30"/>
    <w:qFormat/>
    <w:rsid w:val="00A922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22A4"/>
    <w:rPr>
      <w:rFonts w:ascii="Arial" w:hAnsi="Arial"/>
      <w:b/>
      <w:bCs/>
      <w:i/>
      <w:iCs/>
      <w:color w:val="4F81BD" w:themeColor="accent1"/>
      <w:szCs w:val="24"/>
      <w:lang w:val="en-AU"/>
    </w:rPr>
  </w:style>
  <w:style w:type="character" w:customStyle="1" w:styleId="BodyTextChar">
    <w:name w:val="Body Text Char"/>
    <w:basedOn w:val="DefaultParagraphFont"/>
    <w:link w:val="BodyText"/>
    <w:rsid w:val="00ED1FCC"/>
    <w:rPr>
      <w:rFonts w:ascii="Verdana" w:hAnsi="Verdana"/>
      <w:b/>
      <w:bCs/>
      <w:sz w:val="38"/>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6917">
      <w:bodyDiv w:val="1"/>
      <w:marLeft w:val="0"/>
      <w:marRight w:val="0"/>
      <w:marTop w:val="0"/>
      <w:marBottom w:val="0"/>
      <w:divBdr>
        <w:top w:val="none" w:sz="0" w:space="0" w:color="auto"/>
        <w:left w:val="none" w:sz="0" w:space="0" w:color="auto"/>
        <w:bottom w:val="none" w:sz="0" w:space="0" w:color="auto"/>
        <w:right w:val="none" w:sz="0" w:space="0" w:color="auto"/>
      </w:divBdr>
    </w:div>
    <w:div w:id="728380940">
      <w:bodyDiv w:val="1"/>
      <w:marLeft w:val="0"/>
      <w:marRight w:val="0"/>
      <w:marTop w:val="0"/>
      <w:marBottom w:val="0"/>
      <w:divBdr>
        <w:top w:val="none" w:sz="0" w:space="0" w:color="auto"/>
        <w:left w:val="none" w:sz="0" w:space="0" w:color="auto"/>
        <w:bottom w:val="none" w:sz="0" w:space="0" w:color="auto"/>
        <w:right w:val="none" w:sz="0" w:space="0" w:color="auto"/>
      </w:divBdr>
    </w:div>
    <w:div w:id="13712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yn.Shepherd-Murdoch@icanlearn.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rnadette.pasco@icanlearn.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rpl@icanlearn.edu.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jella.anderson@icanlearn.edu.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2012%20CSW%20&amp;%20CD\Dip%20CS%20CD%20%20-%20Placement%20Guide%20-%20Version%20march%202011%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e525ad-0cd9-4be4-ab01-cd3b5b8080ba">
      <Value>497</Value>
    </TaxCatchAll>
    <l7cfe4f818e44e71b72a25a933a9fca7 xmlns="e5e525ad-0cd9-4be4-ab01-cd3b5b8080ba">
      <Terms xmlns="http://schemas.microsoft.com/office/infopath/2007/PartnerControls">
        <TermInfo xmlns="http://schemas.microsoft.com/office/infopath/2007/PartnerControls">
          <TermName xmlns="http://schemas.microsoft.com/office/infopath/2007/PartnerControls">Comp: F ＆ T: Placement</TermName>
          <TermId xmlns="http://schemas.microsoft.com/office/infopath/2007/PartnerControls">431ce043-c531-4a1f-8963-abd43a8ed8ca</TermId>
        </TermInfo>
      </Terms>
    </l7cfe4f818e44e71b72a25a933a9fca7>
  </documentManagement>
</p:properties>
</file>

<file path=customXml/item2.xml><?xml version="1.0" encoding="utf-8"?>
<ct:contentTypeSchema xmlns:ct="http://schemas.microsoft.com/office/2006/metadata/contentType" xmlns:ma="http://schemas.microsoft.com/office/2006/metadata/properties/metaAttributes" ct:_="" ma:_="" ma:contentTypeName="ICAN Standard Doc Library" ma:contentTypeID="0x0101009E0849D2B8EE7C4CB8DA0E4BBDE1F792002B8BD25B82EC584BB7CF4D12A58F6C35" ma:contentTypeVersion="11" ma:contentTypeDescription="" ma:contentTypeScope="" ma:versionID="aea0762331102ea3649226f9c10e8dc6">
  <xsd:schema xmlns:xsd="http://www.w3.org/2001/XMLSchema" xmlns:xs="http://www.w3.org/2001/XMLSchema" xmlns:p="http://schemas.microsoft.com/office/2006/metadata/properties" xmlns:ns2="e5e525ad-0cd9-4be4-ab01-cd3b5b8080ba" xmlns:ns3="f23e351e-141c-4596-a177-f2ed68379a52" xmlns:ns4="16045f91-10fd-452b-8999-cae3096d480e" targetNamespace="http://schemas.microsoft.com/office/2006/metadata/properties" ma:root="true" ma:fieldsID="21ff3091ebf08b9ee6a3599cbb0f6412" ns2:_="" ns3:_="" ns4:_="">
    <xsd:import namespace="e5e525ad-0cd9-4be4-ab01-cd3b5b8080ba"/>
    <xsd:import namespace="f23e351e-141c-4596-a177-f2ed68379a52"/>
    <xsd:import namespace="16045f91-10fd-452b-8999-cae3096d480e"/>
    <xsd:element name="properties">
      <xsd:complexType>
        <xsd:sequence>
          <xsd:element name="documentManagement">
            <xsd:complexType>
              <xsd:all>
                <xsd:element ref="ns2:l7cfe4f818e44e71b72a25a933a9fca7" minOccurs="0"/>
                <xsd:element ref="ns2:TaxCatchAll" minOccurs="0"/>
                <xsd:element ref="ns2:TaxCatchAllLabel" minOccurs="0"/>
                <xsd:element ref="ns3:SharedWithUsers" minOccurs="0"/>
                <xsd:element ref="ns4:MediaServiceMetadata" minOccurs="0"/>
                <xsd:element ref="ns4:MediaServiceFastMetadata"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25ad-0cd9-4be4-ab01-cd3b5b8080ba" elementFormDefault="qualified">
    <xsd:import namespace="http://schemas.microsoft.com/office/2006/documentManagement/types"/>
    <xsd:import namespace="http://schemas.microsoft.com/office/infopath/2007/PartnerControls"/>
    <xsd:element name="l7cfe4f818e44e71b72a25a933a9fca7" ma:index="8" nillable="true" ma:taxonomy="true" ma:internalName="l7cfe4f818e44e71b72a25a933a9fca7" ma:taxonomyFieldName="Topic" ma:displayName="Topic" ma:readOnly="false" ma:default="" ma:fieldId="{57cfe4f8-18e4-4e71-b72a-25a933a9fca7}" ma:sspId="e7e05191-1714-4ac5-a864-bc50b57ff4a2" ma:termSetId="e2e76168-47e1-4a99-b36d-d679cb5c3b9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cda3301-efd8-4664-b6f9-9a631582a461}" ma:internalName="TaxCatchAll" ma:showField="CatchAllData" ma:web="e5e525ad-0cd9-4be4-ab01-cd3b5b8080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cda3301-efd8-4664-b6f9-9a631582a461}" ma:internalName="TaxCatchAllLabel" ma:readOnly="true" ma:showField="CatchAllDataLabel" ma:web="e5e525ad-0cd9-4be4-ab01-cd3b5b8080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e351e-141c-4596-a177-f2ed68379a5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45f91-10fd-452b-8999-cae3096d480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5230-CFB3-4F39-A42E-444C940C47FF}">
  <ds:schemaRefs>
    <ds:schemaRef ds:uri="http://purl.org/dc/terms/"/>
    <ds:schemaRef ds:uri="http://schemas.openxmlformats.org/package/2006/metadata/core-properties"/>
    <ds:schemaRef ds:uri="http://schemas.microsoft.com/office/2006/documentManagement/types"/>
    <ds:schemaRef ds:uri="f23e351e-141c-4596-a177-f2ed68379a52"/>
    <ds:schemaRef ds:uri="e5e525ad-0cd9-4be4-ab01-cd3b5b8080ba"/>
    <ds:schemaRef ds:uri="http://purl.org/dc/elements/1.1/"/>
    <ds:schemaRef ds:uri="http://schemas.microsoft.com/office/2006/metadata/properties"/>
    <ds:schemaRef ds:uri="16045f91-10fd-452b-8999-cae3096d480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E5EB464-441E-4EB7-AEB2-A01FC1F63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25ad-0cd9-4be4-ab01-cd3b5b8080ba"/>
    <ds:schemaRef ds:uri="f23e351e-141c-4596-a177-f2ed68379a52"/>
    <ds:schemaRef ds:uri="16045f91-10fd-452b-8999-cae3096d4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9B74E-682A-4A93-AAEB-417CE50AD4AB}">
  <ds:schemaRefs>
    <ds:schemaRef ds:uri="http://schemas.microsoft.com/sharepoint/v3/contenttype/forms"/>
  </ds:schemaRefs>
</ds:datastoreItem>
</file>

<file path=customXml/itemProps4.xml><?xml version="1.0" encoding="utf-8"?>
<ds:datastoreItem xmlns:ds="http://schemas.openxmlformats.org/officeDocument/2006/customXml" ds:itemID="{106FC2AD-7B06-4A4F-B3F3-6A918DEF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 CS CD  - Placement Guide - Version march 2011 V2.dotx</Template>
  <TotalTime>0</TotalTime>
  <Pages>34</Pages>
  <Words>11615</Words>
  <Characters>66208</Characters>
  <Application>Microsoft Office Word</Application>
  <DocSecurity>0</DocSecurity>
  <Lines>551</Lines>
  <Paragraphs>155</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Placement Guide FOR AGENCIES </vt:lpstr>
      <vt:lpstr>    </vt:lpstr>
      <vt:lpstr>    Diploma of Financial Counselling (CHC51115)</vt:lpstr>
      <vt:lpstr>    The Diploma of Financial Counselling comprises the following units of competency</vt:lpstr>
      <vt:lpstr/>
      <vt:lpstr/>
      <vt:lpstr/>
      <vt:lpstr/>
      <vt:lpstr/>
      <vt:lpstr>    Aims of Placement</vt:lpstr>
      <vt:lpstr>    Purpose</vt:lpstr>
      <vt:lpstr>    Assessment</vt:lpstr>
      <vt:lpstr>    Public Holidays and Sick Leave</vt:lpstr>
      <vt:lpstr>    Other Placement Variations</vt:lpstr>
      <vt:lpstr>    Recognition of Prior Learning (also referred to as Recognition of Current Compet</vt:lpstr>
      <vt:lpstr/>
      <vt:lpstr/>
      <vt:lpstr>    Work Placement proposal </vt:lpstr>
      <vt:lpstr>    Learning in the Workplace Agreement </vt:lpstr>
      <vt:lpstr>    </vt:lpstr>
      <vt:lpstr>    Police Check and Working with Children Check (WWC)</vt:lpstr>
      <vt:lpstr>    Record of Attendance </vt:lpstr>
      <vt:lpstr>    Expenses</vt:lpstr>
      <vt:lpstr>    Travel</vt:lpstr>
      <vt:lpstr/>
      <vt:lpstr>    Unsatisfactory Performance on Placement</vt:lpstr>
      <vt:lpstr>    Appeal Rights</vt:lpstr>
      <vt:lpstr>    Student Grievances</vt:lpstr>
      <vt:lpstr>    Organisation Grievances </vt:lpstr>
      <vt:lpstr>    </vt:lpstr>
      <vt:lpstr>    Termination of Placement</vt:lpstr>
      <vt:lpstr>    Sexual Harassment</vt:lpstr>
      <vt:lpstr>    Student Discipline Policy and Procedures</vt:lpstr>
      <vt:lpstr>    Disclosure of Student Status</vt:lpstr>
      <vt:lpstr>    Breaching Confidentiality</vt:lpstr>
      <vt:lpstr/>
      <vt:lpstr>    Placement Coordinator and Assessor employed by ICAN Learn</vt:lpstr>
      <vt:lpstr>    </vt:lpstr>
      <vt:lpstr>    The Organisation</vt:lpstr>
      <vt:lpstr>    The Aims of the Learning Plan</vt:lpstr>
      <vt:lpstr>    Goals due date</vt:lpstr>
      <vt:lpstr>Appendix 1 	</vt:lpstr>
      <vt:lpstr/>
      <vt:lpstr>AUSTRALIAN FINANCIAL COUNSELLING  </vt:lpstr>
      <vt:lpstr>CODE OF ETHICAL PRACTICE </vt:lpstr>
    </vt:vector>
  </TitlesOfParts>
  <Company>VU</Company>
  <LinksUpToDate>false</LinksUpToDate>
  <CharactersWithSpaces>77668</CharactersWithSpaces>
  <SharedDoc>false</SharedDoc>
  <HLinks>
    <vt:vector size="78" baseType="variant">
      <vt:variant>
        <vt:i4>1507379</vt:i4>
      </vt:variant>
      <vt:variant>
        <vt:i4>195</vt:i4>
      </vt:variant>
      <vt:variant>
        <vt:i4>0</vt:i4>
      </vt:variant>
      <vt:variant>
        <vt:i4>5</vt:i4>
      </vt:variant>
      <vt:variant>
        <vt:lpwstr>mailto:marg.leser@vu.edu.au</vt:lpwstr>
      </vt:variant>
      <vt:variant>
        <vt:lpwstr/>
      </vt:variant>
      <vt:variant>
        <vt:i4>786525</vt:i4>
      </vt:variant>
      <vt:variant>
        <vt:i4>192</vt:i4>
      </vt:variant>
      <vt:variant>
        <vt:i4>0</vt:i4>
      </vt:variant>
      <vt:variant>
        <vt:i4>5</vt:i4>
      </vt:variant>
      <vt:variant>
        <vt:lpwstr>http://www.aiwcw.org.au/</vt:lpwstr>
      </vt:variant>
      <vt:variant>
        <vt:lpwstr/>
      </vt:variant>
      <vt:variant>
        <vt:i4>7208993</vt:i4>
      </vt:variant>
      <vt:variant>
        <vt:i4>189</vt:i4>
      </vt:variant>
      <vt:variant>
        <vt:i4>0</vt:i4>
      </vt:variant>
      <vt:variant>
        <vt:i4>5</vt:i4>
      </vt:variant>
      <vt:variant>
        <vt:lpwstr>http://wcf.vu.edu.au/GovernancePolicy/PDF/POS080801000.PDF</vt:lpwstr>
      </vt:variant>
      <vt:variant>
        <vt:lpwstr/>
      </vt:variant>
      <vt:variant>
        <vt:i4>6815795</vt:i4>
      </vt:variant>
      <vt:variant>
        <vt:i4>186</vt:i4>
      </vt:variant>
      <vt:variant>
        <vt:i4>0</vt:i4>
      </vt:variant>
      <vt:variant>
        <vt:i4>5</vt:i4>
      </vt:variant>
      <vt:variant>
        <vt:lpwstr>http://wcf.vu.edu.au/GovernancePolicy/PDF/POE040809006.PDF</vt:lpwstr>
      </vt:variant>
      <vt:variant>
        <vt:lpwstr/>
      </vt:variant>
      <vt:variant>
        <vt:i4>7274555</vt:i4>
      </vt:variant>
      <vt:variant>
        <vt:i4>183</vt:i4>
      </vt:variant>
      <vt:variant>
        <vt:i4>0</vt:i4>
      </vt:variant>
      <vt:variant>
        <vt:i4>5</vt:i4>
      </vt:variant>
      <vt:variant>
        <vt:lpwstr>http://wcf.vu.edu.au/GovernancePolicy/PDF/POA090212000.PDF</vt:lpwstr>
      </vt:variant>
      <vt:variant>
        <vt:lpwstr/>
      </vt:variant>
      <vt:variant>
        <vt:i4>7929939</vt:i4>
      </vt:variant>
      <vt:variant>
        <vt:i4>180</vt:i4>
      </vt:variant>
      <vt:variant>
        <vt:i4>0</vt:i4>
      </vt:variant>
      <vt:variant>
        <vt:i4>5</vt:i4>
      </vt:variant>
      <vt:variant>
        <vt:lpwstr>mailto:eunice.henriksen@vu.edu.au</vt:lpwstr>
      </vt:variant>
      <vt:variant>
        <vt:lpwstr/>
      </vt:variant>
      <vt:variant>
        <vt:i4>4522082</vt:i4>
      </vt:variant>
      <vt:variant>
        <vt:i4>177</vt:i4>
      </vt:variant>
      <vt:variant>
        <vt:i4>0</vt:i4>
      </vt:variant>
      <vt:variant>
        <vt:i4>5</vt:i4>
      </vt:variant>
      <vt:variant>
        <vt:lpwstr>mailto:rita.sidlauskas@vu.edu.au</vt:lpwstr>
      </vt:variant>
      <vt:variant>
        <vt:lpwstr/>
      </vt:variant>
      <vt:variant>
        <vt:i4>5570658</vt:i4>
      </vt:variant>
      <vt:variant>
        <vt:i4>174</vt:i4>
      </vt:variant>
      <vt:variant>
        <vt:i4>0</vt:i4>
      </vt:variant>
      <vt:variant>
        <vt:i4>5</vt:i4>
      </vt:variant>
      <vt:variant>
        <vt:lpwstr>mailto:anne.attard@vu.edu.au</vt:lpwstr>
      </vt:variant>
      <vt:variant>
        <vt:lpwstr/>
      </vt:variant>
      <vt:variant>
        <vt:i4>4391008</vt:i4>
      </vt:variant>
      <vt:variant>
        <vt:i4>171</vt:i4>
      </vt:variant>
      <vt:variant>
        <vt:i4>0</vt:i4>
      </vt:variant>
      <vt:variant>
        <vt:i4>5</vt:i4>
      </vt:variant>
      <vt:variant>
        <vt:lpwstr>mailto:margarita.windisch@vu.edu.au</vt:lpwstr>
      </vt:variant>
      <vt:variant>
        <vt:lpwstr/>
      </vt:variant>
      <vt:variant>
        <vt:i4>4784237</vt:i4>
      </vt:variant>
      <vt:variant>
        <vt:i4>168</vt:i4>
      </vt:variant>
      <vt:variant>
        <vt:i4>0</vt:i4>
      </vt:variant>
      <vt:variant>
        <vt:i4>5</vt:i4>
      </vt:variant>
      <vt:variant>
        <vt:lpwstr>mailto:michael.menton@vu.edu.au</vt:lpwstr>
      </vt:variant>
      <vt:variant>
        <vt:lpwstr/>
      </vt:variant>
      <vt:variant>
        <vt:i4>6815821</vt:i4>
      </vt:variant>
      <vt:variant>
        <vt:i4>165</vt:i4>
      </vt:variant>
      <vt:variant>
        <vt:i4>0</vt:i4>
      </vt:variant>
      <vt:variant>
        <vt:i4>5</vt:i4>
      </vt:variant>
      <vt:variant>
        <vt:lpwstr>mailto:melinda.brown@vu.edu.au</vt:lpwstr>
      </vt:variant>
      <vt:variant>
        <vt:lpwstr/>
      </vt:variant>
      <vt:variant>
        <vt:i4>1507379</vt:i4>
      </vt:variant>
      <vt:variant>
        <vt:i4>162</vt:i4>
      </vt:variant>
      <vt:variant>
        <vt:i4>0</vt:i4>
      </vt:variant>
      <vt:variant>
        <vt:i4>5</vt:i4>
      </vt:variant>
      <vt:variant>
        <vt:lpwstr>mailto:marg.leser@vu.edu.au</vt:lpwstr>
      </vt:variant>
      <vt:variant>
        <vt:lpwstr/>
      </vt:variant>
      <vt:variant>
        <vt:i4>6684745</vt:i4>
      </vt:variant>
      <vt:variant>
        <vt:i4>159</vt:i4>
      </vt:variant>
      <vt:variant>
        <vt:i4>0</vt:i4>
      </vt:variant>
      <vt:variant>
        <vt:i4>5</vt:i4>
      </vt:variant>
      <vt:variant>
        <vt:lpwstr>mailto:cs.admin@vu.edu.au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Guide FOR AGENCIES</dc:title>
  <dc:creator>Marg</dc:creator>
  <cp:lastModifiedBy>Bernadette Pasco</cp:lastModifiedBy>
  <cp:revision>2</cp:revision>
  <cp:lastPrinted>2015-01-29T02:17:00Z</cp:lastPrinted>
  <dcterms:created xsi:type="dcterms:W3CDTF">2019-04-30T20:04:00Z</dcterms:created>
  <dcterms:modified xsi:type="dcterms:W3CDTF">2019-04-30T20:04:00Z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0x0101009E0849D2B8EE7C4CB8DA0E4BBDE1F792002B8BD25B82EC584BB7CF4D12A58F6C35</vt:lpwstr>
  </property>
  <property fmtid="{D5CDD505-2E9C-101B-9397-08002B2CF9AE}" pid="3" name="Course Name">
    <vt:lpwstr>56;#Diploma of Financial Counselling|e1311737-7621-4fe0-a9a3-d3b795a2604b</vt:lpwstr>
  </property>
  <property fmtid="{D5CDD505-2E9C-101B-9397-08002B2CF9AE}" pid="4" name="g50e204607ac4f66991b2dc1857196d7">
    <vt:lpwstr/>
  </property>
  <property fmtid="{D5CDD505-2E9C-101B-9397-08002B2CF9AE}" pid="5" name="Topic">
    <vt:lpwstr>497;#Comp: F ＆ T: Placement|431ce043-c531-4a1f-8963-abd43a8ed8ca</vt:lpwstr>
  </property>
  <property fmtid="{D5CDD505-2E9C-101B-9397-08002B2CF9AE}" pid="6" name="Stakeholder">
    <vt:lpwstr/>
  </property>
  <property fmtid="{D5CDD505-2E9C-101B-9397-08002B2CF9AE}" pid="7" name="Unit of Competancy">
    <vt:lpwstr>58;#All Units of Competency|e9312fbf-eba0-429d-b5d8-46fe752db2b9</vt:lpwstr>
  </property>
</Properties>
</file>