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6680A" w14:textId="77777777" w:rsidR="00C94875" w:rsidRDefault="000A2881" w:rsidP="00C94875">
      <w:pPr>
        <w:pBdr>
          <w:bottom w:val="single" w:sz="12" w:space="1" w:color="1F3864" w:themeColor="accent5" w:themeShade="80"/>
        </w:pBdr>
        <w:spacing w:before="120" w:after="0"/>
        <w:rPr>
          <w:rFonts w:eastAsia="Times New Roman"/>
          <w:color w:val="000000"/>
          <w:sz w:val="24"/>
          <w:szCs w:val="24"/>
          <w:lang w:eastAsia="en-AU"/>
        </w:rPr>
      </w:pPr>
      <w:bookmarkStart w:id="0" w:name="_GoBack"/>
      <w:bookmarkEnd w:id="0"/>
      <w:r w:rsidRPr="00A72F54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106683F" wp14:editId="01066840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820800" cy="378000"/>
            <wp:effectExtent l="0" t="0" r="0" b="3175"/>
            <wp:wrapTight wrapText="bothSides">
              <wp:wrapPolygon edited="0">
                <wp:start x="0" y="0"/>
                <wp:lineTo x="0" y="20692"/>
                <wp:lineTo x="21065" y="20692"/>
                <wp:lineTo x="21065" y="0"/>
                <wp:lineTo x="0" y="0"/>
              </wp:wrapPolygon>
            </wp:wrapTight>
            <wp:docPr id="1" name="Picture 1" descr="S:\BUSINESS DEVELOPMENT\RTO\ICAN Learn LOGO\ican_learn (3) orange an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USINESS DEVELOPMENT\RTO\ICAN Learn LOGO\ican_learn (3) orange and bl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00" cy="3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75">
        <w:rPr>
          <w:rFonts w:eastAsia="Times New Roman"/>
          <w:b/>
          <w:bCs/>
          <w:i/>
          <w:iCs/>
          <w:color w:val="1F497D"/>
          <w:lang w:eastAsia="en-AU"/>
        </w:rPr>
        <w:t xml:space="preserve">        </w:t>
      </w:r>
      <w:r w:rsidR="00C94875"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C94875"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C94875"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C94875"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C94875">
        <w:rPr>
          <w:rFonts w:eastAsia="Times New Roman"/>
          <w:b/>
          <w:bCs/>
          <w:i/>
          <w:iCs/>
          <w:color w:val="1F497D"/>
          <w:lang w:eastAsia="en-AU"/>
        </w:rPr>
        <w:tab/>
      </w:r>
      <w:r w:rsidR="00C94875">
        <w:rPr>
          <w:rFonts w:eastAsia="Times New Roman"/>
          <w:b/>
          <w:bCs/>
          <w:i/>
          <w:iCs/>
          <w:color w:val="1F497D"/>
          <w:lang w:eastAsia="en-AU"/>
        </w:rPr>
        <w:tab/>
        <w:t xml:space="preserve">        Educate. Learn. Empower. Lead       </w:t>
      </w:r>
    </w:p>
    <w:p w14:paraId="0106680B" w14:textId="77777777" w:rsidR="00C94875" w:rsidRPr="00D0294D" w:rsidRDefault="00C94875" w:rsidP="00B140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0106680C" w14:textId="77777777" w:rsidR="00B140B4" w:rsidRDefault="00E21F03" w:rsidP="00A012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Complaints and Grievance</w:t>
      </w:r>
      <w:r w:rsidR="00B140B4" w:rsidRPr="00B140B4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Policy</w:t>
      </w:r>
      <w:r w:rsidR="007E4AFA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 and Procedure</w:t>
      </w:r>
    </w:p>
    <w:p w14:paraId="0106680D" w14:textId="77777777" w:rsidR="00A01266" w:rsidRPr="00694353" w:rsidRDefault="00A01266" w:rsidP="00A62108">
      <w:pPr>
        <w:pStyle w:val="ListParagraph"/>
        <w:numPr>
          <w:ilvl w:val="0"/>
          <w:numId w:val="9"/>
        </w:numPr>
        <w:spacing w:after="0"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A0126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Purpose of the policy</w:t>
      </w:r>
    </w:p>
    <w:p w14:paraId="0106680E" w14:textId="77777777" w:rsidR="00694353" w:rsidRPr="00DB240B" w:rsidRDefault="00694353" w:rsidP="00A62108">
      <w:pPr>
        <w:pStyle w:val="ListParagraph"/>
        <w:spacing w:after="0" w:line="240" w:lineRule="auto"/>
        <w:ind w:left="0"/>
        <w:contextualSpacing w:val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0106680F" w14:textId="77777777" w:rsidR="004F685E" w:rsidRPr="006E3F0B" w:rsidRDefault="006E3F0B" w:rsidP="00A62108">
      <w:pPr>
        <w:spacing w:after="0" w:line="240" w:lineRule="auto"/>
        <w:ind w:left="1440"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E3F0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="004F685E" w:rsidRPr="006E3F0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This policy documents ICAN Learn’s commitment to ensuring access and equity in all areas of ICAN Learn’s operations. </w:t>
      </w:r>
    </w:p>
    <w:p w14:paraId="01066810" w14:textId="77777777" w:rsidR="00694353" w:rsidRDefault="00694353" w:rsidP="00A62108">
      <w:pPr>
        <w:pStyle w:val="ListParagraph"/>
        <w:spacing w:after="0" w:line="240" w:lineRule="auto"/>
        <w:ind w:left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01066811" w14:textId="77777777" w:rsidR="00694353" w:rsidRPr="00694353" w:rsidRDefault="00E21F03" w:rsidP="00A62108">
      <w:pPr>
        <w:pStyle w:val="ListParagraph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Complaints and Grievance</w:t>
      </w:r>
      <w:r w:rsidR="00694353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Policy</w:t>
      </w:r>
    </w:p>
    <w:p w14:paraId="01066812" w14:textId="77777777" w:rsidR="00694353" w:rsidRPr="00694353" w:rsidRDefault="00694353" w:rsidP="00A6210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1066813" w14:textId="77777777" w:rsidR="00E21F03" w:rsidRPr="00E21F03" w:rsidRDefault="006E3F0B" w:rsidP="00E21F03">
      <w:pPr>
        <w:pStyle w:val="Heading6Bullet1"/>
        <w:numPr>
          <w:ilvl w:val="0"/>
          <w:numId w:val="0"/>
        </w:numPr>
        <w:ind w:left="1440" w:hanging="720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eastAsia="Times New Roman" w:hAnsi="Times New Roman"/>
          <w:b/>
          <w:color w:val="auto"/>
          <w:sz w:val="24"/>
          <w:szCs w:val="24"/>
          <w:lang w:eastAsia="en-AU"/>
        </w:rPr>
        <w:t>2.1</w:t>
      </w:r>
      <w:r w:rsidRPr="00E21F03">
        <w:rPr>
          <w:rFonts w:ascii="Times New Roman" w:eastAsia="Times New Roman" w:hAnsi="Times New Roman"/>
          <w:color w:val="auto"/>
          <w:sz w:val="24"/>
          <w:szCs w:val="24"/>
          <w:lang w:eastAsia="en-AU"/>
        </w:rPr>
        <w:tab/>
      </w:r>
      <w:r w:rsidR="00E21F03" w:rsidRPr="00E21F03">
        <w:rPr>
          <w:rFonts w:ascii="Times New Roman" w:hAnsi="Times New Roman"/>
          <w:color w:val="auto"/>
          <w:sz w:val="24"/>
          <w:szCs w:val="24"/>
        </w:rPr>
        <w:t>The business recognizes the rights of employees and others to make complaints or otherwise raise a grievance in good faith without fear of victimisation in doing so.</w:t>
      </w:r>
    </w:p>
    <w:p w14:paraId="01066814" w14:textId="77777777" w:rsidR="00694353" w:rsidRPr="00694353" w:rsidRDefault="00694353" w:rsidP="00A62108">
      <w:pPr>
        <w:pStyle w:val="ListParagraph"/>
        <w:spacing w:after="0" w:line="240" w:lineRule="auto"/>
        <w:ind w:left="1440" w:hanging="72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01066815" w14:textId="77777777" w:rsidR="00694353" w:rsidRPr="00694353" w:rsidRDefault="006E3F0B" w:rsidP="00A62108">
      <w:pPr>
        <w:pStyle w:val="ListParagraph"/>
        <w:spacing w:after="0" w:line="240" w:lineRule="auto"/>
        <w:ind w:left="1440" w:hanging="72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E3F0B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2.2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="00E21F03" w:rsidRPr="00E21F03">
        <w:rPr>
          <w:rFonts w:ascii="Times New Roman" w:hAnsi="Times New Roman" w:cs="Times New Roman"/>
          <w:sz w:val="24"/>
          <w:szCs w:val="24"/>
        </w:rPr>
        <w:t>This policy has been put in place to provide employees with a process to follow in making a complaint or otherwise raising a grievance</w:t>
      </w:r>
    </w:p>
    <w:p w14:paraId="01066816" w14:textId="77777777" w:rsidR="00694353" w:rsidRPr="004F685E" w:rsidRDefault="00694353" w:rsidP="00A62108">
      <w:pPr>
        <w:pStyle w:val="ListParagraph"/>
        <w:spacing w:after="0" w:line="240" w:lineRule="auto"/>
        <w:ind w:left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01066817" w14:textId="77777777" w:rsidR="004F685E" w:rsidRPr="00E21F03" w:rsidRDefault="004F685E" w:rsidP="00A62108">
      <w:pPr>
        <w:pStyle w:val="ListParagraph"/>
        <w:numPr>
          <w:ilvl w:val="0"/>
          <w:numId w:val="9"/>
        </w:numPr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F685E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Application of the policy</w:t>
      </w:r>
    </w:p>
    <w:p w14:paraId="01066818" w14:textId="77777777" w:rsidR="00E21F03" w:rsidRDefault="00E21F03" w:rsidP="00E21F03">
      <w:pPr>
        <w:spacing w:after="0" w:line="240" w:lineRule="auto"/>
      </w:pPr>
    </w:p>
    <w:p w14:paraId="01066819" w14:textId="77777777" w:rsidR="00E21F03" w:rsidRPr="00E21F03" w:rsidRDefault="00D0294D" w:rsidP="00E21F03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0294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3.1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="00E21F03" w:rsidRPr="00E21F03">
        <w:rPr>
          <w:rFonts w:ascii="Times New Roman" w:hAnsi="Times New Roman" w:cs="Times New Roman"/>
          <w:sz w:val="24"/>
          <w:szCs w:val="24"/>
        </w:rPr>
        <w:t>This policy applies to any complaint or grievance that a workplace participant has against an employee, contractor or other third party.</w:t>
      </w:r>
    </w:p>
    <w:p w14:paraId="0106681A" w14:textId="77777777" w:rsidR="00D0294D" w:rsidRDefault="00D0294D" w:rsidP="00E21F03">
      <w:pPr>
        <w:spacing w:after="0" w:line="240" w:lineRule="auto"/>
        <w:ind w:left="1440"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0106681B" w14:textId="77777777" w:rsidR="00DB240B" w:rsidRDefault="00A01266" w:rsidP="00A62108">
      <w:pPr>
        <w:pStyle w:val="ListParagraph"/>
        <w:numPr>
          <w:ilvl w:val="0"/>
          <w:numId w:val="9"/>
        </w:numPr>
        <w:spacing w:after="0" w:line="240" w:lineRule="auto"/>
        <w:ind w:left="0" w:firstLine="0"/>
        <w:contextualSpacing w:val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A01266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Commencement of the policy</w:t>
      </w:r>
    </w:p>
    <w:p w14:paraId="0106681C" w14:textId="77777777" w:rsidR="00694353" w:rsidRDefault="00694353" w:rsidP="00A62108">
      <w:pPr>
        <w:pStyle w:val="ListParagraph"/>
        <w:spacing w:after="0" w:line="240" w:lineRule="auto"/>
        <w:ind w:left="0"/>
        <w:contextualSpacing w:val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0106681D" w14:textId="77777777" w:rsidR="00A01266" w:rsidRDefault="006E3F0B" w:rsidP="00A62108">
      <w:pPr>
        <w:pStyle w:val="ListParagraph"/>
        <w:spacing w:after="0" w:line="240" w:lineRule="auto"/>
        <w:ind w:left="0" w:firstLine="72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E3F0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4.1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="00DB240B" w:rsidRPr="00DB240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This Policy will commence from 1st </w:t>
      </w:r>
      <w:r w:rsidRPr="00DB240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January</w:t>
      </w:r>
      <w:r w:rsidR="00DB240B" w:rsidRPr="00DB240B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2017</w:t>
      </w:r>
      <w:r w:rsidR="00DC48F6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14:paraId="0106681E" w14:textId="77777777" w:rsidR="0065432B" w:rsidRDefault="0065432B" w:rsidP="00A62108">
      <w:pPr>
        <w:pStyle w:val="ListParagraph"/>
        <w:spacing w:after="0" w:line="240" w:lineRule="auto"/>
        <w:ind w:left="0"/>
        <w:contextualSpacing w:val="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0106681F" w14:textId="77777777" w:rsidR="0065432B" w:rsidRPr="0065432B" w:rsidRDefault="0065432B" w:rsidP="00A62108">
      <w:pPr>
        <w:pStyle w:val="ListParagraph"/>
        <w:numPr>
          <w:ilvl w:val="0"/>
          <w:numId w:val="9"/>
        </w:numPr>
        <w:spacing w:after="0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881F4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Policy review </w:t>
      </w:r>
    </w:p>
    <w:p w14:paraId="01066820" w14:textId="77777777" w:rsidR="0065432B" w:rsidRPr="0065432B" w:rsidRDefault="0065432B" w:rsidP="00A6210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1066821" w14:textId="77777777" w:rsidR="00694353" w:rsidRDefault="0065432B" w:rsidP="00A62108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5</w:t>
      </w:r>
      <w:r w:rsidRPr="003D77E9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ab/>
      </w:r>
      <w:r w:rsidRPr="00881F4F">
        <w:rPr>
          <w:rFonts w:ascii="Times New Roman" w:eastAsia="Times New Roman" w:hAnsi="Times New Roman" w:cs="Times New Roman"/>
          <w:sz w:val="24"/>
          <w:szCs w:val="24"/>
          <w:lang w:eastAsia="en-AU"/>
        </w:rPr>
        <w:t>This policy will be reviewed annuall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y from the time of commencement.</w:t>
      </w:r>
    </w:p>
    <w:p w14:paraId="01066822" w14:textId="77777777" w:rsidR="0065432B" w:rsidRPr="00DB240B" w:rsidRDefault="0065432B" w:rsidP="00A6210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01066823" w14:textId="77777777" w:rsidR="00B140B4" w:rsidRPr="00E21F03" w:rsidRDefault="00E21F03" w:rsidP="00A62108">
      <w:pPr>
        <w:pStyle w:val="ListParagraph"/>
        <w:numPr>
          <w:ilvl w:val="0"/>
          <w:numId w:val="9"/>
        </w:numPr>
        <w:spacing w:after="0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Complaints and Grievance</w:t>
      </w:r>
      <w:r w:rsidR="0069435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="00B140B4" w:rsidRPr="00DB240B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Procedures </w:t>
      </w:r>
    </w:p>
    <w:p w14:paraId="01066824" w14:textId="77777777" w:rsidR="00E21F03" w:rsidRPr="008E55D3" w:rsidRDefault="00E21F03" w:rsidP="00E21F03">
      <w:pPr>
        <w:pStyle w:val="Heading3"/>
        <w:ind w:firstLine="720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</w:r>
      <w:r w:rsidRPr="008E55D3">
        <w:rPr>
          <w:sz w:val="24"/>
          <w:szCs w:val="24"/>
        </w:rPr>
        <w:t>Making a complaint</w:t>
      </w:r>
    </w:p>
    <w:p w14:paraId="01066825" w14:textId="77777777" w:rsidR="00E21F03" w:rsidRPr="008E55D3" w:rsidRDefault="00E21F03" w:rsidP="00E21F03">
      <w:pPr>
        <w:pStyle w:val="Heading6Bullet1"/>
        <w:numPr>
          <w:ilvl w:val="0"/>
          <w:numId w:val="0"/>
        </w:numPr>
        <w:ind w:left="2160" w:hanging="720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b/>
          <w:color w:val="auto"/>
          <w:sz w:val="24"/>
          <w:szCs w:val="24"/>
        </w:rPr>
        <w:t>6.1.1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8E55D3">
        <w:rPr>
          <w:rFonts w:ascii="Times New Roman" w:hAnsi="Times New Roman"/>
          <w:color w:val="auto"/>
          <w:sz w:val="24"/>
          <w:szCs w:val="24"/>
        </w:rPr>
        <w:t>If you raise a grievance or otherwise make a complaint, you must do so honestly and genuinely. You must not raise a grievance or complaint frivolously or for an alternative purpose.</w:t>
      </w:r>
    </w:p>
    <w:p w14:paraId="01066826" w14:textId="77777777" w:rsidR="00E21F03" w:rsidRPr="008E55D3" w:rsidRDefault="00E21F03" w:rsidP="00E21F03">
      <w:pPr>
        <w:pStyle w:val="Heading6Bullet1"/>
        <w:numPr>
          <w:ilvl w:val="0"/>
          <w:numId w:val="0"/>
        </w:numPr>
        <w:ind w:left="2160" w:hanging="720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b/>
          <w:color w:val="auto"/>
          <w:sz w:val="24"/>
          <w:szCs w:val="24"/>
        </w:rPr>
        <w:t>6.1.2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8E55D3">
        <w:rPr>
          <w:rFonts w:ascii="Times New Roman" w:hAnsi="Times New Roman"/>
          <w:color w:val="auto"/>
          <w:sz w:val="24"/>
          <w:szCs w:val="24"/>
        </w:rPr>
        <w:t>Before making a complaint or grievance, ideally you would seek to resolve the issue yourself directly with the other individual(s) involved.</w:t>
      </w:r>
    </w:p>
    <w:p w14:paraId="01066827" w14:textId="77777777" w:rsidR="00E21F03" w:rsidRPr="008E55D3" w:rsidRDefault="00E21F03" w:rsidP="00E21F03">
      <w:pPr>
        <w:pStyle w:val="Heading6Bullet1"/>
        <w:numPr>
          <w:ilvl w:val="0"/>
          <w:numId w:val="0"/>
        </w:numPr>
        <w:ind w:left="2160" w:hanging="720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b/>
          <w:color w:val="auto"/>
          <w:sz w:val="24"/>
          <w:szCs w:val="24"/>
        </w:rPr>
        <w:t>6.1.3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8E55D3">
        <w:rPr>
          <w:rFonts w:ascii="Times New Roman" w:hAnsi="Times New Roman"/>
          <w:color w:val="auto"/>
          <w:sz w:val="24"/>
          <w:szCs w:val="24"/>
        </w:rPr>
        <w:t>Where a complaint or grievance cannot reasonably be resolved directly with the other individual(s) involved, then the business may take the following action, subject to the circumstances:</w:t>
      </w:r>
    </w:p>
    <w:p w14:paraId="01066828" w14:textId="77777777" w:rsidR="00E21F03" w:rsidRPr="008E55D3" w:rsidRDefault="00E21F03" w:rsidP="00E21F03">
      <w:pPr>
        <w:pStyle w:val="Heading6Bullet2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</w:rPr>
      </w:pPr>
      <w:r w:rsidRPr="008E55D3">
        <w:rPr>
          <w:rFonts w:ascii="Times New Roman" w:hAnsi="Times New Roman"/>
          <w:color w:val="auto"/>
          <w:sz w:val="24"/>
          <w:szCs w:val="24"/>
        </w:rPr>
        <w:t>an informal process (e.g. organised discussions between parties)</w:t>
      </w:r>
    </w:p>
    <w:p w14:paraId="01066829" w14:textId="77777777" w:rsidR="00E21F03" w:rsidRPr="008E55D3" w:rsidRDefault="00E21F03" w:rsidP="00E21F03">
      <w:pPr>
        <w:pStyle w:val="Heading6Bullet2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</w:rPr>
      </w:pPr>
      <w:r w:rsidRPr="008E55D3">
        <w:rPr>
          <w:rFonts w:ascii="Times New Roman" w:hAnsi="Times New Roman"/>
          <w:color w:val="auto"/>
          <w:sz w:val="24"/>
          <w:szCs w:val="24"/>
        </w:rPr>
        <w:t>a formal investigation process</w:t>
      </w:r>
    </w:p>
    <w:p w14:paraId="0106682A" w14:textId="77777777" w:rsidR="00E21F03" w:rsidRPr="008E55D3" w:rsidRDefault="00E21F03" w:rsidP="00E21F03">
      <w:pPr>
        <w:pStyle w:val="Heading6Bullet2"/>
        <w:numPr>
          <w:ilvl w:val="0"/>
          <w:numId w:val="15"/>
        </w:numPr>
        <w:rPr>
          <w:rFonts w:ascii="Times New Roman" w:hAnsi="Times New Roman"/>
          <w:color w:val="auto"/>
          <w:sz w:val="24"/>
          <w:szCs w:val="24"/>
        </w:rPr>
      </w:pPr>
      <w:r w:rsidRPr="008E55D3">
        <w:rPr>
          <w:rFonts w:ascii="Times New Roman" w:hAnsi="Times New Roman"/>
          <w:color w:val="auto"/>
          <w:sz w:val="24"/>
          <w:szCs w:val="24"/>
        </w:rPr>
        <w:t>mediation.</w:t>
      </w:r>
    </w:p>
    <w:p w14:paraId="0106682B" w14:textId="77777777" w:rsidR="00E21F03" w:rsidRPr="00E21F03" w:rsidRDefault="00E21F03" w:rsidP="00E21F03">
      <w:pPr>
        <w:pStyle w:val="Heading3"/>
        <w:ind w:left="1440" w:hanging="720"/>
        <w:rPr>
          <w:sz w:val="24"/>
          <w:szCs w:val="24"/>
        </w:rPr>
      </w:pPr>
      <w:r w:rsidRPr="00E21F03">
        <w:rPr>
          <w:sz w:val="24"/>
          <w:szCs w:val="24"/>
        </w:rPr>
        <w:t>6.2</w:t>
      </w:r>
      <w:r w:rsidRPr="00E21F03">
        <w:rPr>
          <w:sz w:val="24"/>
          <w:szCs w:val="24"/>
        </w:rPr>
        <w:tab/>
        <w:t>Conduct after a complaint is made or while an investigation is underway</w:t>
      </w:r>
    </w:p>
    <w:p w14:paraId="0106682C" w14:textId="77777777" w:rsidR="00E21F03" w:rsidRPr="00E21F03" w:rsidRDefault="00E21F03" w:rsidP="00E21F03">
      <w:pPr>
        <w:pStyle w:val="Heading6Bullet1"/>
        <w:numPr>
          <w:ilvl w:val="0"/>
          <w:numId w:val="0"/>
        </w:numPr>
        <w:ind w:left="720" w:firstLine="720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b/>
          <w:color w:val="auto"/>
          <w:sz w:val="24"/>
          <w:szCs w:val="24"/>
        </w:rPr>
        <w:lastRenderedPageBreak/>
        <w:t>6.2.1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E21F03">
        <w:rPr>
          <w:rFonts w:ascii="Times New Roman" w:hAnsi="Times New Roman"/>
          <w:color w:val="auto"/>
          <w:sz w:val="24"/>
          <w:szCs w:val="24"/>
        </w:rPr>
        <w:t>All employees must conduct themselves appropriately.</w:t>
      </w:r>
    </w:p>
    <w:p w14:paraId="0106682D" w14:textId="77777777" w:rsidR="00E21F03" w:rsidRPr="00E21F03" w:rsidRDefault="00E21F03" w:rsidP="00E21F03">
      <w:pPr>
        <w:pStyle w:val="Heading6Bullet1"/>
        <w:numPr>
          <w:ilvl w:val="0"/>
          <w:numId w:val="0"/>
        </w:numPr>
        <w:ind w:left="2160" w:hanging="720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b/>
          <w:color w:val="auto"/>
          <w:sz w:val="24"/>
          <w:szCs w:val="24"/>
        </w:rPr>
        <w:t>6.2.2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E21F03">
        <w:rPr>
          <w:rFonts w:ascii="Times New Roman" w:hAnsi="Times New Roman"/>
          <w:color w:val="auto"/>
          <w:sz w:val="24"/>
          <w:szCs w:val="24"/>
        </w:rPr>
        <w:t>Complainants and witnesses will not be treated adversely or otherwise victimised.</w:t>
      </w:r>
    </w:p>
    <w:p w14:paraId="0106682E" w14:textId="77777777" w:rsidR="00E21F03" w:rsidRDefault="00E21F03" w:rsidP="00E21F03">
      <w:pPr>
        <w:pStyle w:val="Heading6Bullet1"/>
        <w:numPr>
          <w:ilvl w:val="0"/>
          <w:numId w:val="0"/>
        </w:numPr>
        <w:ind w:left="2160" w:hanging="720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b/>
          <w:color w:val="auto"/>
          <w:sz w:val="24"/>
          <w:szCs w:val="24"/>
        </w:rPr>
        <w:t>6.2.3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E21F03">
        <w:rPr>
          <w:rFonts w:ascii="Times New Roman" w:hAnsi="Times New Roman"/>
          <w:color w:val="auto"/>
          <w:sz w:val="24"/>
          <w:szCs w:val="24"/>
        </w:rPr>
        <w:t>All employees must maintain confidentiality about a grievance or complaint, except as required.</w:t>
      </w:r>
    </w:p>
    <w:p w14:paraId="0106682F" w14:textId="77777777" w:rsidR="00E21F03" w:rsidRDefault="00E21F03" w:rsidP="00E21F03">
      <w:pPr>
        <w:pStyle w:val="Heading3"/>
        <w:ind w:firstLine="720"/>
        <w:rPr>
          <w:sz w:val="24"/>
          <w:szCs w:val="24"/>
        </w:rPr>
      </w:pPr>
      <w:r w:rsidRPr="00E21F03">
        <w:rPr>
          <w:sz w:val="24"/>
          <w:szCs w:val="24"/>
        </w:rPr>
        <w:t>6.3</w:t>
      </w:r>
      <w:r>
        <w:rPr>
          <w:b w:val="0"/>
          <w:sz w:val="24"/>
          <w:szCs w:val="24"/>
        </w:rPr>
        <w:tab/>
      </w:r>
      <w:r w:rsidRPr="00E21F03">
        <w:rPr>
          <w:sz w:val="24"/>
          <w:szCs w:val="24"/>
        </w:rPr>
        <w:t>Conduct after a complaint is made or while an investigation is underway</w:t>
      </w:r>
    </w:p>
    <w:p w14:paraId="01066830" w14:textId="77777777" w:rsidR="00E21F03" w:rsidRDefault="00E21F03" w:rsidP="00E21F03">
      <w:pPr>
        <w:pStyle w:val="Heading6Bullet1"/>
        <w:numPr>
          <w:ilvl w:val="0"/>
          <w:numId w:val="0"/>
        </w:numPr>
        <w:ind w:left="2160" w:hanging="720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b/>
          <w:color w:val="auto"/>
          <w:sz w:val="24"/>
          <w:szCs w:val="24"/>
        </w:rPr>
        <w:t>6.3.1</w:t>
      </w:r>
      <w:r>
        <w:rPr>
          <w:rFonts w:ascii="Times New Roman" w:hAnsi="Times New Roman"/>
          <w:color w:val="auto"/>
          <w:sz w:val="24"/>
          <w:szCs w:val="24"/>
        </w:rPr>
        <w:tab/>
      </w:r>
      <w:r w:rsidRPr="00E21F03">
        <w:rPr>
          <w:rFonts w:ascii="Times New Roman" w:hAnsi="Times New Roman"/>
          <w:color w:val="auto"/>
          <w:sz w:val="24"/>
          <w:szCs w:val="24"/>
        </w:rPr>
        <w:t>Failure to comply with this policy, or a finding of misconduct or other inappropriate behaviour, may result in disciplinary action, which may include:</w:t>
      </w:r>
    </w:p>
    <w:p w14:paraId="01066831" w14:textId="77777777" w:rsidR="00E21F03" w:rsidRPr="00E21F03" w:rsidRDefault="00E21F03" w:rsidP="000F76C0">
      <w:pPr>
        <w:pStyle w:val="Heading6Bullet2"/>
        <w:numPr>
          <w:ilvl w:val="0"/>
          <w:numId w:val="17"/>
        </w:numPr>
        <w:ind w:left="2694" w:hanging="426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color w:val="auto"/>
          <w:sz w:val="24"/>
          <w:szCs w:val="24"/>
        </w:rPr>
        <w:t>training</w:t>
      </w:r>
    </w:p>
    <w:p w14:paraId="01066832" w14:textId="77777777" w:rsidR="00E21F03" w:rsidRPr="00E21F03" w:rsidRDefault="00E21F03" w:rsidP="000F76C0">
      <w:pPr>
        <w:pStyle w:val="Heading6Bullet2"/>
        <w:numPr>
          <w:ilvl w:val="0"/>
          <w:numId w:val="17"/>
        </w:numPr>
        <w:ind w:left="2694" w:hanging="426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color w:val="auto"/>
          <w:sz w:val="24"/>
          <w:szCs w:val="24"/>
        </w:rPr>
        <w:t>monitoring</w:t>
      </w:r>
    </w:p>
    <w:p w14:paraId="01066833" w14:textId="77777777" w:rsidR="00E21F03" w:rsidRPr="00E21F03" w:rsidRDefault="00E21F03" w:rsidP="000F76C0">
      <w:pPr>
        <w:pStyle w:val="Heading6Bullet2"/>
        <w:numPr>
          <w:ilvl w:val="0"/>
          <w:numId w:val="17"/>
        </w:numPr>
        <w:ind w:left="2694" w:hanging="426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color w:val="auto"/>
          <w:sz w:val="24"/>
          <w:szCs w:val="24"/>
        </w:rPr>
        <w:t>an apology</w:t>
      </w:r>
    </w:p>
    <w:p w14:paraId="01066834" w14:textId="77777777" w:rsidR="00E21F03" w:rsidRPr="00E21F03" w:rsidRDefault="00E21F03" w:rsidP="000F76C0">
      <w:pPr>
        <w:pStyle w:val="Heading6Bullet2"/>
        <w:numPr>
          <w:ilvl w:val="0"/>
          <w:numId w:val="17"/>
        </w:numPr>
        <w:ind w:left="2694" w:hanging="426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color w:val="auto"/>
          <w:sz w:val="24"/>
          <w:szCs w:val="24"/>
        </w:rPr>
        <w:t>altered work arrangements</w:t>
      </w:r>
    </w:p>
    <w:p w14:paraId="01066835" w14:textId="77777777" w:rsidR="00E21F03" w:rsidRPr="00E21F03" w:rsidRDefault="00E21F03" w:rsidP="000F76C0">
      <w:pPr>
        <w:pStyle w:val="Heading6Bullet2"/>
        <w:numPr>
          <w:ilvl w:val="0"/>
          <w:numId w:val="17"/>
        </w:numPr>
        <w:ind w:left="2694" w:hanging="426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color w:val="auto"/>
          <w:sz w:val="24"/>
          <w:szCs w:val="24"/>
        </w:rPr>
        <w:t>a warning</w:t>
      </w:r>
    </w:p>
    <w:p w14:paraId="01066836" w14:textId="77777777" w:rsidR="00E21F03" w:rsidRPr="00E21F03" w:rsidRDefault="00E21F03" w:rsidP="000F76C0">
      <w:pPr>
        <w:pStyle w:val="Heading6Bullet2"/>
        <w:numPr>
          <w:ilvl w:val="0"/>
          <w:numId w:val="17"/>
        </w:numPr>
        <w:ind w:left="2694" w:hanging="426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color w:val="auto"/>
          <w:sz w:val="24"/>
          <w:szCs w:val="24"/>
        </w:rPr>
        <w:t>a final warning</w:t>
      </w:r>
    </w:p>
    <w:p w14:paraId="01066837" w14:textId="77777777" w:rsidR="00E21F03" w:rsidRPr="00E21F03" w:rsidRDefault="00E21F03" w:rsidP="000F76C0">
      <w:pPr>
        <w:pStyle w:val="Heading6Bullet2"/>
        <w:numPr>
          <w:ilvl w:val="0"/>
          <w:numId w:val="17"/>
        </w:numPr>
        <w:ind w:left="2694" w:hanging="426"/>
        <w:rPr>
          <w:rFonts w:ascii="Times New Roman" w:hAnsi="Times New Roman"/>
          <w:color w:val="auto"/>
          <w:sz w:val="24"/>
          <w:szCs w:val="24"/>
        </w:rPr>
      </w:pPr>
      <w:r w:rsidRPr="00E21F03">
        <w:rPr>
          <w:rFonts w:ascii="Times New Roman" w:hAnsi="Times New Roman"/>
          <w:color w:val="auto"/>
          <w:sz w:val="24"/>
          <w:szCs w:val="24"/>
        </w:rPr>
        <w:t>termination of employment.</w:t>
      </w:r>
    </w:p>
    <w:p w14:paraId="01066838" w14:textId="77777777" w:rsidR="00E21F03" w:rsidRPr="00E21F03" w:rsidRDefault="00E21F03" w:rsidP="00E21F03">
      <w:pPr>
        <w:pStyle w:val="Heading6Bullet1"/>
        <w:numPr>
          <w:ilvl w:val="0"/>
          <w:numId w:val="0"/>
        </w:numPr>
        <w:ind w:left="2160" w:hanging="720"/>
        <w:rPr>
          <w:rFonts w:ascii="Times New Roman" w:hAnsi="Times New Roman"/>
          <w:color w:val="auto"/>
          <w:sz w:val="24"/>
          <w:szCs w:val="24"/>
        </w:rPr>
      </w:pPr>
    </w:p>
    <w:p w14:paraId="01066839" w14:textId="77777777" w:rsidR="00E21F03" w:rsidRDefault="00E21F03" w:rsidP="00E21F03">
      <w:pPr>
        <w:pStyle w:val="Heading3"/>
        <w:ind w:firstLine="720"/>
      </w:pPr>
    </w:p>
    <w:p w14:paraId="0106683A" w14:textId="77777777" w:rsidR="00E21F03" w:rsidRPr="00E21F03" w:rsidRDefault="00E21F03" w:rsidP="00E21F03">
      <w:pPr>
        <w:pStyle w:val="Heading6Bullet1"/>
        <w:numPr>
          <w:ilvl w:val="0"/>
          <w:numId w:val="0"/>
        </w:numPr>
        <w:ind w:left="851"/>
        <w:rPr>
          <w:rFonts w:ascii="Times New Roman" w:hAnsi="Times New Roman"/>
          <w:b/>
          <w:color w:val="auto"/>
          <w:sz w:val="24"/>
          <w:szCs w:val="24"/>
        </w:rPr>
      </w:pPr>
    </w:p>
    <w:p w14:paraId="0106683B" w14:textId="77777777" w:rsidR="00E21F03" w:rsidRPr="00694353" w:rsidRDefault="00E21F03" w:rsidP="00E21F03">
      <w:pPr>
        <w:pStyle w:val="ListParagraph"/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106683C" w14:textId="77777777" w:rsidR="00694353" w:rsidRPr="00DB240B" w:rsidRDefault="00694353" w:rsidP="00694353">
      <w:pPr>
        <w:pStyle w:val="ListParagraph"/>
        <w:spacing w:after="0"/>
        <w:ind w:left="851"/>
        <w:contextualSpacing w:val="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106683D" w14:textId="77777777" w:rsidR="00700D73" w:rsidRDefault="00700D73" w:rsidP="006E3F0B">
      <w:pPr>
        <w:pStyle w:val="ListParagraph"/>
        <w:spacing w:before="100" w:beforeAutospacing="1" w:after="0" w:line="240" w:lineRule="auto"/>
        <w:ind w:left="1436" w:hanging="585"/>
      </w:pPr>
    </w:p>
    <w:p w14:paraId="0106683E" w14:textId="77777777" w:rsidR="00700D73" w:rsidRDefault="00700D73" w:rsidP="006E3F0B">
      <w:pPr>
        <w:pStyle w:val="ListParagraph"/>
        <w:spacing w:before="100" w:beforeAutospacing="1" w:after="0" w:line="240" w:lineRule="auto"/>
        <w:ind w:left="1436" w:hanging="585"/>
      </w:pPr>
    </w:p>
    <w:sectPr w:rsidR="00700D73" w:rsidSect="00B027B9">
      <w:headerReference w:type="default" r:id="rId11"/>
      <w:footerReference w:type="default" r:id="rId12"/>
      <w:footerReference w:type="first" r:id="rId13"/>
      <w:pgSz w:w="11906" w:h="16838"/>
      <w:pgMar w:top="567" w:right="1440" w:bottom="1134" w:left="1440" w:header="563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6843" w14:textId="77777777" w:rsidR="00C94875" w:rsidRDefault="00C94875" w:rsidP="00C94875">
      <w:pPr>
        <w:spacing w:after="0" w:line="240" w:lineRule="auto"/>
      </w:pPr>
      <w:r>
        <w:separator/>
      </w:r>
    </w:p>
  </w:endnote>
  <w:endnote w:type="continuationSeparator" w:id="0">
    <w:p w14:paraId="01066844" w14:textId="77777777" w:rsidR="00C94875" w:rsidRDefault="00C94875" w:rsidP="00C9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tserrat-UltraLigh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4791356"/>
      <w:docPartObj>
        <w:docPartGallery w:val="Page Numbers (Top of Page)"/>
        <w:docPartUnique/>
      </w:docPartObj>
    </w:sdtPr>
    <w:sdtEndPr/>
    <w:sdtContent>
      <w:p w14:paraId="01066848" w14:textId="111B1708" w:rsidR="00C94875" w:rsidRDefault="00E21F03" w:rsidP="00C94875">
        <w:pPr>
          <w:pStyle w:val="Footer"/>
          <w:pBdr>
            <w:top w:val="single" w:sz="4" w:space="1" w:color="auto"/>
          </w:pBdr>
          <w:ind w:left="142" w:hanging="142"/>
        </w:pPr>
        <w:r>
          <w:rPr>
            <w:i/>
            <w:sz w:val="18"/>
            <w:szCs w:val="18"/>
          </w:rPr>
          <w:t>Complaints and Grievance</w:t>
        </w:r>
        <w:r w:rsidR="001D1F6F">
          <w:rPr>
            <w:i/>
            <w:sz w:val="18"/>
            <w:szCs w:val="18"/>
          </w:rPr>
          <w:t xml:space="preserve"> Policy </w:t>
        </w:r>
        <w:r w:rsidR="00E63682">
          <w:rPr>
            <w:i/>
            <w:sz w:val="18"/>
            <w:szCs w:val="18"/>
          </w:rPr>
          <w:t xml:space="preserve">         </w:t>
        </w:r>
        <w:r w:rsidR="00C94875">
          <w:rPr>
            <w:i/>
            <w:sz w:val="18"/>
            <w:szCs w:val="18"/>
          </w:rPr>
          <w:t xml:space="preserve"> </w:t>
        </w:r>
        <w:r w:rsidR="00C94875">
          <w:t xml:space="preserve">                                                                        </w:t>
        </w:r>
        <w:r>
          <w:t xml:space="preserve">         </w:t>
        </w:r>
        <w:r w:rsidR="00C94875">
          <w:t xml:space="preserve">                 </w:t>
        </w:r>
        <w:r w:rsidR="000A2881">
          <w:t xml:space="preserve"> </w:t>
        </w:r>
        <w:r w:rsidR="00C94875">
          <w:t xml:space="preserve">      </w:t>
        </w:r>
        <w:r w:rsidR="00BA4A84">
          <w:t xml:space="preserve">  </w:t>
        </w:r>
        <w:r w:rsidR="00C94875">
          <w:t xml:space="preserve"> </w:t>
        </w:r>
        <w:r w:rsidR="00C94875" w:rsidRPr="007D1C67">
          <w:rPr>
            <w:sz w:val="18"/>
            <w:szCs w:val="18"/>
          </w:rPr>
          <w:t xml:space="preserve">Page </w:t>
        </w:r>
        <w:r w:rsidR="00C94875" w:rsidRPr="007D1C67">
          <w:rPr>
            <w:b/>
            <w:bCs/>
            <w:sz w:val="18"/>
            <w:szCs w:val="18"/>
          </w:rPr>
          <w:fldChar w:fldCharType="begin"/>
        </w:r>
        <w:r w:rsidR="00C94875" w:rsidRPr="007D1C67">
          <w:rPr>
            <w:b/>
            <w:bCs/>
            <w:sz w:val="18"/>
            <w:szCs w:val="18"/>
          </w:rPr>
          <w:instrText xml:space="preserve"> PAGE </w:instrText>
        </w:r>
        <w:r w:rsidR="00C94875" w:rsidRPr="007D1C67">
          <w:rPr>
            <w:b/>
            <w:bCs/>
            <w:sz w:val="18"/>
            <w:szCs w:val="18"/>
          </w:rPr>
          <w:fldChar w:fldCharType="separate"/>
        </w:r>
        <w:r w:rsidR="002A2303">
          <w:rPr>
            <w:b/>
            <w:bCs/>
            <w:noProof/>
            <w:sz w:val="18"/>
            <w:szCs w:val="18"/>
          </w:rPr>
          <w:t>2</w:t>
        </w:r>
        <w:r w:rsidR="00C94875" w:rsidRPr="007D1C67">
          <w:rPr>
            <w:b/>
            <w:bCs/>
            <w:sz w:val="18"/>
            <w:szCs w:val="18"/>
          </w:rPr>
          <w:fldChar w:fldCharType="end"/>
        </w:r>
        <w:r w:rsidR="00C94875" w:rsidRPr="007D1C67">
          <w:rPr>
            <w:sz w:val="18"/>
            <w:szCs w:val="18"/>
          </w:rPr>
          <w:t xml:space="preserve"> of </w:t>
        </w:r>
        <w:r w:rsidR="00C94875" w:rsidRPr="007D1C67">
          <w:rPr>
            <w:b/>
            <w:bCs/>
            <w:sz w:val="18"/>
            <w:szCs w:val="18"/>
          </w:rPr>
          <w:fldChar w:fldCharType="begin"/>
        </w:r>
        <w:r w:rsidR="00C94875" w:rsidRPr="007D1C67">
          <w:rPr>
            <w:b/>
            <w:bCs/>
            <w:sz w:val="18"/>
            <w:szCs w:val="18"/>
          </w:rPr>
          <w:instrText xml:space="preserve"> NUMPAGES  </w:instrText>
        </w:r>
        <w:r w:rsidR="00C94875" w:rsidRPr="007D1C67">
          <w:rPr>
            <w:b/>
            <w:bCs/>
            <w:sz w:val="18"/>
            <w:szCs w:val="18"/>
          </w:rPr>
          <w:fldChar w:fldCharType="separate"/>
        </w:r>
        <w:r w:rsidR="002A2303">
          <w:rPr>
            <w:b/>
            <w:bCs/>
            <w:noProof/>
            <w:sz w:val="18"/>
            <w:szCs w:val="18"/>
          </w:rPr>
          <w:t>2</w:t>
        </w:r>
        <w:r w:rsidR="00C94875" w:rsidRPr="007D1C67">
          <w:rPr>
            <w:b/>
            <w:bCs/>
            <w:sz w:val="18"/>
            <w:szCs w:val="18"/>
          </w:rPr>
          <w:fldChar w:fldCharType="end"/>
        </w:r>
      </w:p>
    </w:sdtContent>
  </w:sdt>
  <w:p w14:paraId="01066849" w14:textId="77777777" w:rsidR="00C94875" w:rsidRDefault="00C94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-880393026"/>
      <w:docPartObj>
        <w:docPartGallery w:val="Page Numbers (Top of Page)"/>
        <w:docPartUnique/>
      </w:docPartObj>
    </w:sdtPr>
    <w:sdtEndPr/>
    <w:sdtContent>
      <w:p w14:paraId="0106684A" w14:textId="6B507480" w:rsidR="00E21F03" w:rsidRPr="00132160" w:rsidRDefault="00E21F03" w:rsidP="00E21F03">
        <w:pPr>
          <w:pStyle w:val="Footer"/>
          <w:pBdr>
            <w:top w:val="single" w:sz="4" w:space="1" w:color="auto"/>
          </w:pBdr>
          <w:ind w:left="142" w:hanging="142"/>
          <w:rPr>
            <w:i/>
          </w:rPr>
        </w:pPr>
        <w:r w:rsidRPr="00132160">
          <w:rPr>
            <w:i/>
            <w:sz w:val="18"/>
            <w:szCs w:val="18"/>
          </w:rPr>
          <w:t>Comp</w:t>
        </w:r>
        <w:r w:rsidR="00132160" w:rsidRPr="00132160">
          <w:rPr>
            <w:i/>
            <w:sz w:val="18"/>
            <w:szCs w:val="18"/>
          </w:rPr>
          <w:t xml:space="preserve">laints and Grievance Policy </w:t>
        </w:r>
        <w:r w:rsidR="00E63682">
          <w:rPr>
            <w:i/>
            <w:sz w:val="18"/>
            <w:szCs w:val="18"/>
          </w:rPr>
          <w:t xml:space="preserve">          </w:t>
        </w:r>
        <w:r w:rsidRPr="00132160">
          <w:rPr>
            <w:i/>
          </w:rPr>
          <w:t xml:space="preserve">                                                                                                            </w:t>
        </w:r>
        <w:r w:rsidRPr="00132160">
          <w:rPr>
            <w:i/>
            <w:sz w:val="18"/>
            <w:szCs w:val="18"/>
          </w:rPr>
          <w:t xml:space="preserve">Page </w:t>
        </w:r>
        <w:r w:rsidRPr="00132160">
          <w:rPr>
            <w:b/>
            <w:bCs/>
            <w:i/>
            <w:sz w:val="18"/>
            <w:szCs w:val="18"/>
          </w:rPr>
          <w:fldChar w:fldCharType="begin"/>
        </w:r>
        <w:r w:rsidRPr="00132160">
          <w:rPr>
            <w:b/>
            <w:bCs/>
            <w:i/>
            <w:sz w:val="18"/>
            <w:szCs w:val="18"/>
          </w:rPr>
          <w:instrText xml:space="preserve"> PAGE </w:instrText>
        </w:r>
        <w:r w:rsidRPr="00132160">
          <w:rPr>
            <w:b/>
            <w:bCs/>
            <w:i/>
            <w:sz w:val="18"/>
            <w:szCs w:val="18"/>
          </w:rPr>
          <w:fldChar w:fldCharType="separate"/>
        </w:r>
        <w:r w:rsidR="002A2303">
          <w:rPr>
            <w:b/>
            <w:bCs/>
            <w:i/>
            <w:noProof/>
            <w:sz w:val="18"/>
            <w:szCs w:val="18"/>
          </w:rPr>
          <w:t>1</w:t>
        </w:r>
        <w:r w:rsidRPr="00132160">
          <w:rPr>
            <w:b/>
            <w:bCs/>
            <w:i/>
            <w:sz w:val="18"/>
            <w:szCs w:val="18"/>
          </w:rPr>
          <w:fldChar w:fldCharType="end"/>
        </w:r>
        <w:r w:rsidRPr="00132160">
          <w:rPr>
            <w:i/>
            <w:sz w:val="18"/>
            <w:szCs w:val="18"/>
          </w:rPr>
          <w:t xml:space="preserve"> of </w:t>
        </w:r>
        <w:r w:rsidRPr="00132160">
          <w:rPr>
            <w:b/>
            <w:bCs/>
            <w:i/>
            <w:sz w:val="18"/>
            <w:szCs w:val="18"/>
          </w:rPr>
          <w:fldChar w:fldCharType="begin"/>
        </w:r>
        <w:r w:rsidRPr="00132160">
          <w:rPr>
            <w:b/>
            <w:bCs/>
            <w:i/>
            <w:sz w:val="18"/>
            <w:szCs w:val="18"/>
          </w:rPr>
          <w:instrText xml:space="preserve"> NUMPAGES  </w:instrText>
        </w:r>
        <w:r w:rsidRPr="00132160">
          <w:rPr>
            <w:b/>
            <w:bCs/>
            <w:i/>
            <w:sz w:val="18"/>
            <w:szCs w:val="18"/>
          </w:rPr>
          <w:fldChar w:fldCharType="separate"/>
        </w:r>
        <w:r w:rsidR="002A2303">
          <w:rPr>
            <w:b/>
            <w:bCs/>
            <w:i/>
            <w:noProof/>
            <w:sz w:val="18"/>
            <w:szCs w:val="18"/>
          </w:rPr>
          <w:t>2</w:t>
        </w:r>
        <w:r w:rsidRPr="00132160">
          <w:rPr>
            <w:b/>
            <w:bCs/>
            <w:i/>
            <w:sz w:val="18"/>
            <w:szCs w:val="18"/>
          </w:rPr>
          <w:fldChar w:fldCharType="end"/>
        </w:r>
      </w:p>
    </w:sdtContent>
  </w:sdt>
  <w:p w14:paraId="0106684B" w14:textId="77777777" w:rsidR="000755A4" w:rsidRDefault="00075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66841" w14:textId="77777777" w:rsidR="00C94875" w:rsidRDefault="00C94875" w:rsidP="00C94875">
      <w:pPr>
        <w:spacing w:after="0" w:line="240" w:lineRule="auto"/>
      </w:pPr>
      <w:r>
        <w:separator/>
      </w:r>
    </w:p>
  </w:footnote>
  <w:footnote w:type="continuationSeparator" w:id="0">
    <w:p w14:paraId="01066842" w14:textId="77777777" w:rsidR="00C94875" w:rsidRDefault="00C94875" w:rsidP="00C9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66845" w14:textId="77777777" w:rsidR="000755A4" w:rsidRDefault="000755A4" w:rsidP="000755A4">
    <w:pPr>
      <w:pBdr>
        <w:bottom w:val="single" w:sz="12" w:space="1" w:color="1F3864" w:themeColor="accent5" w:themeShade="80"/>
      </w:pBdr>
      <w:spacing w:before="120" w:after="0"/>
      <w:rPr>
        <w:rFonts w:eastAsia="Times New Roman"/>
        <w:color w:val="000000"/>
        <w:sz w:val="24"/>
        <w:szCs w:val="24"/>
        <w:lang w:eastAsia="en-AU"/>
      </w:rPr>
    </w:pPr>
    <w:r w:rsidRPr="00A72F54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106684C" wp14:editId="0106684D">
          <wp:simplePos x="0" y="0"/>
          <wp:positionH relativeFrom="margin">
            <wp:align>left</wp:align>
          </wp:positionH>
          <wp:positionV relativeFrom="paragraph">
            <wp:posOffset>93345</wp:posOffset>
          </wp:positionV>
          <wp:extent cx="820420" cy="377825"/>
          <wp:effectExtent l="0" t="0" r="0" b="3175"/>
          <wp:wrapTight wrapText="bothSides">
            <wp:wrapPolygon edited="0">
              <wp:start x="0" y="0"/>
              <wp:lineTo x="0" y="20692"/>
              <wp:lineTo x="21065" y="20692"/>
              <wp:lineTo x="21065" y="0"/>
              <wp:lineTo x="0" y="0"/>
            </wp:wrapPolygon>
          </wp:wrapTight>
          <wp:docPr id="2" name="Picture 2" descr="S:\BUSINESS DEVELOPMENT\RTO\ICAN Learn LOGO\ican_learn (3) orange and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USINESS DEVELOPMENT\RTO\ICAN Learn LOGO\ican_learn (3) orange and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bCs/>
        <w:i/>
        <w:iCs/>
        <w:color w:val="1F497D"/>
        <w:lang w:eastAsia="en-AU"/>
      </w:rPr>
      <w:t xml:space="preserve">        </w:t>
    </w:r>
    <w:r>
      <w:rPr>
        <w:rFonts w:eastAsia="Times New Roman"/>
        <w:b/>
        <w:bCs/>
        <w:i/>
        <w:iCs/>
        <w:color w:val="1F497D"/>
        <w:lang w:eastAsia="en-AU"/>
      </w:rPr>
      <w:tab/>
    </w:r>
    <w:r>
      <w:rPr>
        <w:rFonts w:eastAsia="Times New Roman"/>
        <w:b/>
        <w:bCs/>
        <w:i/>
        <w:iCs/>
        <w:color w:val="1F497D"/>
        <w:lang w:eastAsia="en-AU"/>
      </w:rPr>
      <w:tab/>
    </w:r>
    <w:r>
      <w:rPr>
        <w:rFonts w:eastAsia="Times New Roman"/>
        <w:b/>
        <w:bCs/>
        <w:i/>
        <w:iCs/>
        <w:color w:val="1F497D"/>
        <w:lang w:eastAsia="en-AU"/>
      </w:rPr>
      <w:tab/>
    </w:r>
    <w:r>
      <w:rPr>
        <w:rFonts w:eastAsia="Times New Roman"/>
        <w:b/>
        <w:bCs/>
        <w:i/>
        <w:iCs/>
        <w:color w:val="1F497D"/>
        <w:lang w:eastAsia="en-AU"/>
      </w:rPr>
      <w:tab/>
    </w:r>
    <w:r>
      <w:rPr>
        <w:rFonts w:eastAsia="Times New Roman"/>
        <w:b/>
        <w:bCs/>
        <w:i/>
        <w:iCs/>
        <w:color w:val="1F497D"/>
        <w:lang w:eastAsia="en-AU"/>
      </w:rPr>
      <w:tab/>
      <w:t xml:space="preserve">                   Educate. Learn.    Empower. Lead       </w:t>
    </w:r>
  </w:p>
  <w:p w14:paraId="01066846" w14:textId="77777777" w:rsidR="000755A4" w:rsidRDefault="000755A4">
    <w:pPr>
      <w:pStyle w:val="Header"/>
    </w:pPr>
  </w:p>
  <w:p w14:paraId="01066847" w14:textId="77777777" w:rsidR="000755A4" w:rsidRDefault="00075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237B"/>
    <w:multiLevelType w:val="multilevel"/>
    <w:tmpl w:val="37C03A3A"/>
    <w:lvl w:ilvl="0">
      <w:start w:val="1"/>
      <w:numFmt w:val="bullet"/>
      <w:pStyle w:val="Heading6Bullet1"/>
      <w:lvlText w:val="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Heading6Bullet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E00F98"/>
    <w:multiLevelType w:val="multilevel"/>
    <w:tmpl w:val="CC68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C3E3C"/>
    <w:multiLevelType w:val="multilevel"/>
    <w:tmpl w:val="8794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231E"/>
    <w:multiLevelType w:val="multilevel"/>
    <w:tmpl w:val="F6F265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C4569E"/>
    <w:multiLevelType w:val="multilevel"/>
    <w:tmpl w:val="6C66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02A54"/>
    <w:multiLevelType w:val="multilevel"/>
    <w:tmpl w:val="1FC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84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DC33D7D"/>
    <w:multiLevelType w:val="multilevel"/>
    <w:tmpl w:val="6B10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0433D3"/>
    <w:multiLevelType w:val="multilevel"/>
    <w:tmpl w:val="87BEF67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9" w15:restartNumberingAfterBreak="0">
    <w:nsid w:val="43A97908"/>
    <w:multiLevelType w:val="multilevel"/>
    <w:tmpl w:val="D154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CC1DB8"/>
    <w:multiLevelType w:val="hybridMultilevel"/>
    <w:tmpl w:val="B896DD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0F42D6"/>
    <w:multiLevelType w:val="multilevel"/>
    <w:tmpl w:val="E752C4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3EF0C30"/>
    <w:multiLevelType w:val="multilevel"/>
    <w:tmpl w:val="8804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EA0D4D"/>
    <w:multiLevelType w:val="hybridMultilevel"/>
    <w:tmpl w:val="047C7DB2"/>
    <w:lvl w:ilvl="0" w:tplc="7C9CE1B8">
      <w:start w:val="1"/>
      <w:numFmt w:val="lowerRoman"/>
      <w:lvlText w:val="%1."/>
      <w:lvlJc w:val="right"/>
      <w:pPr>
        <w:ind w:left="1004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0B40B64"/>
    <w:multiLevelType w:val="hybridMultilevel"/>
    <w:tmpl w:val="1324CDF6"/>
    <w:lvl w:ilvl="0" w:tplc="0C09001B">
      <w:start w:val="1"/>
      <w:numFmt w:val="lowerRoman"/>
      <w:lvlText w:val="%1."/>
      <w:lvlJc w:val="right"/>
      <w:pPr>
        <w:ind w:left="2847" w:hanging="360"/>
      </w:pPr>
    </w:lvl>
    <w:lvl w:ilvl="1" w:tplc="0C090019" w:tentative="1">
      <w:start w:val="1"/>
      <w:numFmt w:val="lowerLetter"/>
      <w:lvlText w:val="%2."/>
      <w:lvlJc w:val="left"/>
      <w:pPr>
        <w:ind w:left="3567" w:hanging="360"/>
      </w:pPr>
    </w:lvl>
    <w:lvl w:ilvl="2" w:tplc="0C09001B" w:tentative="1">
      <w:start w:val="1"/>
      <w:numFmt w:val="lowerRoman"/>
      <w:lvlText w:val="%3."/>
      <w:lvlJc w:val="right"/>
      <w:pPr>
        <w:ind w:left="4287" w:hanging="180"/>
      </w:pPr>
    </w:lvl>
    <w:lvl w:ilvl="3" w:tplc="0C09000F" w:tentative="1">
      <w:start w:val="1"/>
      <w:numFmt w:val="decimal"/>
      <w:lvlText w:val="%4."/>
      <w:lvlJc w:val="left"/>
      <w:pPr>
        <w:ind w:left="5007" w:hanging="360"/>
      </w:pPr>
    </w:lvl>
    <w:lvl w:ilvl="4" w:tplc="0C090019" w:tentative="1">
      <w:start w:val="1"/>
      <w:numFmt w:val="lowerLetter"/>
      <w:lvlText w:val="%5."/>
      <w:lvlJc w:val="left"/>
      <w:pPr>
        <w:ind w:left="5727" w:hanging="360"/>
      </w:pPr>
    </w:lvl>
    <w:lvl w:ilvl="5" w:tplc="0C09001B" w:tentative="1">
      <w:start w:val="1"/>
      <w:numFmt w:val="lowerRoman"/>
      <w:lvlText w:val="%6."/>
      <w:lvlJc w:val="right"/>
      <w:pPr>
        <w:ind w:left="6447" w:hanging="180"/>
      </w:pPr>
    </w:lvl>
    <w:lvl w:ilvl="6" w:tplc="0C09000F" w:tentative="1">
      <w:start w:val="1"/>
      <w:numFmt w:val="decimal"/>
      <w:lvlText w:val="%7."/>
      <w:lvlJc w:val="left"/>
      <w:pPr>
        <w:ind w:left="7167" w:hanging="360"/>
      </w:pPr>
    </w:lvl>
    <w:lvl w:ilvl="7" w:tplc="0C090019" w:tentative="1">
      <w:start w:val="1"/>
      <w:numFmt w:val="lowerLetter"/>
      <w:lvlText w:val="%8."/>
      <w:lvlJc w:val="left"/>
      <w:pPr>
        <w:ind w:left="7887" w:hanging="360"/>
      </w:pPr>
    </w:lvl>
    <w:lvl w:ilvl="8" w:tplc="0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 w15:restartNumberingAfterBreak="0">
    <w:nsid w:val="747A39CC"/>
    <w:multiLevelType w:val="hybridMultilevel"/>
    <w:tmpl w:val="16367D62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1C3A8D"/>
    <w:multiLevelType w:val="multilevel"/>
    <w:tmpl w:val="C180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6"/>
  </w:num>
  <w:num w:numId="12">
    <w:abstractNumId w:val="3"/>
  </w:num>
  <w:num w:numId="13">
    <w:abstractNumId w:val="11"/>
  </w:num>
  <w:num w:numId="14">
    <w:abstractNumId w:val="0"/>
  </w:num>
  <w:num w:numId="15">
    <w:abstractNumId w:val="14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7C"/>
    <w:rsid w:val="000755A4"/>
    <w:rsid w:val="000A2881"/>
    <w:rsid w:val="000F76C0"/>
    <w:rsid w:val="00132160"/>
    <w:rsid w:val="001D1F6F"/>
    <w:rsid w:val="002A2303"/>
    <w:rsid w:val="004F685E"/>
    <w:rsid w:val="0059337C"/>
    <w:rsid w:val="005C6DF9"/>
    <w:rsid w:val="00611867"/>
    <w:rsid w:val="0063226C"/>
    <w:rsid w:val="0065432B"/>
    <w:rsid w:val="00694353"/>
    <w:rsid w:val="006A0D65"/>
    <w:rsid w:val="006B43EE"/>
    <w:rsid w:val="006E3F0B"/>
    <w:rsid w:val="00700D73"/>
    <w:rsid w:val="00750B5C"/>
    <w:rsid w:val="00790D1D"/>
    <w:rsid w:val="007E4AFA"/>
    <w:rsid w:val="00897600"/>
    <w:rsid w:val="00A01266"/>
    <w:rsid w:val="00A62108"/>
    <w:rsid w:val="00AF08C0"/>
    <w:rsid w:val="00B027B9"/>
    <w:rsid w:val="00B140B4"/>
    <w:rsid w:val="00B93EBD"/>
    <w:rsid w:val="00BA4A84"/>
    <w:rsid w:val="00BD41CB"/>
    <w:rsid w:val="00C94875"/>
    <w:rsid w:val="00C95131"/>
    <w:rsid w:val="00D0294D"/>
    <w:rsid w:val="00D84FCE"/>
    <w:rsid w:val="00DB240B"/>
    <w:rsid w:val="00DC48F6"/>
    <w:rsid w:val="00E21F03"/>
    <w:rsid w:val="00E63682"/>
    <w:rsid w:val="00EA4FF3"/>
    <w:rsid w:val="00E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06680A"/>
  <w15:chartTrackingRefBased/>
  <w15:docId w15:val="{D3DA09B3-0FBD-4A75-A413-3549DE61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33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337C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9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75"/>
  </w:style>
  <w:style w:type="paragraph" w:styleId="Footer">
    <w:name w:val="footer"/>
    <w:basedOn w:val="Normal"/>
    <w:link w:val="FooterChar"/>
    <w:uiPriority w:val="99"/>
    <w:unhideWhenUsed/>
    <w:rsid w:val="00C9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75"/>
  </w:style>
  <w:style w:type="paragraph" w:styleId="ListParagraph">
    <w:name w:val="List Paragraph"/>
    <w:basedOn w:val="Normal"/>
    <w:uiPriority w:val="34"/>
    <w:qFormat/>
    <w:rsid w:val="00A01266"/>
    <w:pPr>
      <w:ind w:left="720"/>
      <w:contextualSpacing/>
    </w:pPr>
  </w:style>
  <w:style w:type="paragraph" w:customStyle="1" w:styleId="Heading6Bullet1">
    <w:name w:val="Heading 6 Bullet 1"/>
    <w:basedOn w:val="Heading6"/>
    <w:uiPriority w:val="1"/>
    <w:qFormat/>
    <w:rsid w:val="00E21F03"/>
    <w:pPr>
      <w:keepNext w:val="0"/>
      <w:keepLines w:val="0"/>
      <w:widowControl w:val="0"/>
      <w:numPr>
        <w:numId w:val="14"/>
      </w:numPr>
      <w:tabs>
        <w:tab w:val="num" w:pos="360"/>
      </w:tabs>
      <w:spacing w:before="120" w:after="120" w:line="240" w:lineRule="auto"/>
      <w:ind w:left="0" w:firstLine="0"/>
    </w:pPr>
    <w:rPr>
      <w:rFonts w:ascii="Arial" w:eastAsia="Montserrat-UltraLight" w:hAnsi="Arial" w:cs="Times New Roman"/>
      <w:color w:val="58595B"/>
      <w:sz w:val="18"/>
      <w:szCs w:val="20"/>
      <w:lang w:val="en-US"/>
    </w:rPr>
  </w:style>
  <w:style w:type="paragraph" w:customStyle="1" w:styleId="Heading6Bullet2">
    <w:name w:val="Heading 6 Bullet 2"/>
    <w:basedOn w:val="Heading6Bullet1"/>
    <w:uiPriority w:val="1"/>
    <w:qFormat/>
    <w:rsid w:val="00E21F03"/>
    <w:pPr>
      <w:numPr>
        <w:ilvl w:val="1"/>
      </w:numPr>
      <w:tabs>
        <w:tab w:val="num" w:pos="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21F0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CAN Standard Document" ma:contentTypeID="0x0101009E0849D2B8EE7C4CB8DA0E4BBDE1F792001B3FC7B5879BFB4D82237511E514C9C1" ma:contentTypeVersion="11" ma:contentTypeDescription="" ma:contentTypeScope="" ma:versionID="fe53e70d3eae0bcaff329535dc88d2a6">
  <xsd:schema xmlns:xsd="http://www.w3.org/2001/XMLSchema" xmlns:xs="http://www.w3.org/2001/XMLSchema" xmlns:p="http://schemas.microsoft.com/office/2006/metadata/properties" xmlns:ns2="e5e525ad-0cd9-4be4-ab01-cd3b5b8080ba" xmlns:ns3="f23e351e-141c-4596-a177-f2ed68379a52" xmlns:ns4="d74c0e86-6739-4b89-90ea-98effbb3fb64" targetNamespace="http://schemas.microsoft.com/office/2006/metadata/properties" ma:root="true" ma:fieldsID="7ac1c58f0d3ca6c426f7c19d1bdc3f93" ns2:_="" ns3:_="" ns4:_="">
    <xsd:import namespace="e5e525ad-0cd9-4be4-ab01-cd3b5b8080ba"/>
    <xsd:import namespace="f23e351e-141c-4596-a177-f2ed68379a52"/>
    <xsd:import namespace="d74c0e86-6739-4b89-90ea-98effbb3fb64"/>
    <xsd:element name="properties">
      <xsd:complexType>
        <xsd:sequence>
          <xsd:element name="documentManagement">
            <xsd:complexType>
              <xsd:all>
                <xsd:element ref="ns2:l7cfe4f818e44e71b72a25a933a9fca7" minOccurs="0"/>
                <xsd:element ref="ns2:TaxCatchAll" minOccurs="0"/>
                <xsd:element ref="ns2:TaxCatchAll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525ad-0cd9-4be4-ab01-cd3b5b8080ba" elementFormDefault="qualified">
    <xsd:import namespace="http://schemas.microsoft.com/office/2006/documentManagement/types"/>
    <xsd:import namespace="http://schemas.microsoft.com/office/infopath/2007/PartnerControls"/>
    <xsd:element name="l7cfe4f818e44e71b72a25a933a9fca7" ma:index="8" nillable="true" ma:taxonomy="true" ma:internalName="l7cfe4f818e44e71b72a25a933a9fca7" ma:taxonomyFieldName="Topic" ma:displayName="Topic" ma:readOnly="false" ma:default="" ma:fieldId="{57cfe4f8-18e4-4e71-b72a-25a933a9fca7}" ma:sspId="e7e05191-1714-4ac5-a864-bc50b57ff4a2" ma:termSetId="e2e76168-47e1-4a99-b36d-d679cb5c3b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da3301-efd8-4664-b6f9-9a631582a461}" ma:internalName="TaxCatchAll" ma:showField="CatchAllData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da3301-efd8-4664-b6f9-9a631582a461}" ma:internalName="TaxCatchAllLabel" ma:readOnly="true" ma:showField="CatchAllDataLabel" ma:web="e5e525ad-0cd9-4be4-ab01-cd3b5b808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351e-141c-4596-a177-f2ed68379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c0e86-6739-4b89-90ea-98effbb3f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e525ad-0cd9-4be4-ab01-cd3b5b8080ba">
      <Value>78</Value>
    </TaxCatchAll>
    <l7cfe4f818e44e71b72a25a933a9fca7 xmlns="e5e525ad-0cd9-4be4-ab01-cd3b5b8080b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Comp: P＆P: Complaints</TermName>
          <TermId xmlns="http://schemas.microsoft.com/office/infopath/2007/PartnerControls">7c7efa65-6918-4999-b8fe-68e1b8f3271d</TermId>
        </TermInfo>
      </Terms>
    </l7cfe4f818e44e71b72a25a933a9fca7>
  </documentManagement>
</p:properties>
</file>

<file path=customXml/itemProps1.xml><?xml version="1.0" encoding="utf-8"?>
<ds:datastoreItem xmlns:ds="http://schemas.openxmlformats.org/officeDocument/2006/customXml" ds:itemID="{D1E4A1E0-E5A0-47EE-9B4E-13188D68C5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104DA-BBAE-46C4-BF1B-214CDB5B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525ad-0cd9-4be4-ab01-cd3b5b8080ba"/>
    <ds:schemaRef ds:uri="f23e351e-141c-4596-a177-f2ed68379a52"/>
    <ds:schemaRef ds:uri="d74c0e86-6739-4b89-90ea-98effbb3f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09BC5-3859-453F-BC59-6E04D73634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23e351e-141c-4596-a177-f2ed68379a52"/>
    <ds:schemaRef ds:uri="e5e525ad-0cd9-4be4-ab01-cd3b5b8080ba"/>
    <ds:schemaRef ds:uri="http://purl.org/dc/elements/1.1/"/>
    <ds:schemaRef ds:uri="http://schemas.microsoft.com/office/2006/metadata/properties"/>
    <ds:schemaRef ds:uri="d74c0e86-6739-4b89-90ea-98effbb3fb6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and Grievances</vt:lpstr>
    </vt:vector>
  </TitlesOfParts>
  <Company>Future Computers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and Grievances</dc:title>
  <dc:subject/>
  <dc:creator>Majella Anderson</dc:creator>
  <cp:keywords/>
  <dc:description/>
  <cp:lastModifiedBy>Bernadette Pasco</cp:lastModifiedBy>
  <cp:revision>2</cp:revision>
  <cp:lastPrinted>2019-04-14T21:23:00Z</cp:lastPrinted>
  <dcterms:created xsi:type="dcterms:W3CDTF">2019-04-30T20:11:00Z</dcterms:created>
  <dcterms:modified xsi:type="dcterms:W3CDTF">2019-04-30T20:11:00Z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0x0101009E0849D2B8EE7C4CB8DA0E4BBDE1F792001B3FC7B5879BFB4D82237511E514C9C1</vt:lpwstr>
  </property>
  <property fmtid="{D5CDD505-2E9C-101B-9397-08002B2CF9AE}" pid="3" name="Topic">
    <vt:lpwstr>78;#Comp: P＆P: Complaints|7c7efa65-6918-4999-b8fe-68e1b8f3271d</vt:lpwstr>
  </property>
  <property fmtid="{D5CDD505-2E9C-101B-9397-08002B2CF9AE}" pid="4" name="AuthorIds_UIVersion_2048">
    <vt:lpwstr>13</vt:lpwstr>
  </property>
</Properties>
</file>